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CB" w:rsidRPr="00AD1D5A" w:rsidRDefault="000313CB" w:rsidP="000313CB">
      <w:pPr>
        <w:jc w:val="left"/>
        <w:rPr>
          <w:rFonts w:ascii="ＭＳ 明朝" w:eastAsia="ＭＳ 明朝" w:hAnsi="ＭＳ 明朝"/>
          <w:szCs w:val="21"/>
        </w:rPr>
      </w:pPr>
      <w:r w:rsidRPr="00AD1D5A">
        <w:rPr>
          <w:rFonts w:ascii="ＭＳ 明朝" w:eastAsia="ＭＳ 明朝" w:hAnsi="ＭＳ 明朝" w:cs="ＭＳ 明朝"/>
          <w:noProof/>
          <w:color w:val="000000"/>
          <w:kern w:val="0"/>
          <w:szCs w:val="21"/>
        </w:rPr>
        <mc:AlternateContent>
          <mc:Choice Requires="wps">
            <w:drawing>
              <wp:anchor distT="0" distB="0" distL="114300" distR="114300" simplePos="0" relativeHeight="251679744" behindDoc="0" locked="0" layoutInCell="0" allowOverlap="1" wp14:anchorId="660974E7" wp14:editId="13D6B3D0">
                <wp:simplePos x="0" y="0"/>
                <wp:positionH relativeFrom="margin">
                  <wp:posOffset>0</wp:posOffset>
                </wp:positionH>
                <wp:positionV relativeFrom="paragraph">
                  <wp:posOffset>227965</wp:posOffset>
                </wp:positionV>
                <wp:extent cx="6120000" cy="288000"/>
                <wp:effectExtent l="0" t="0" r="14605" b="17145"/>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chemeClr val="accent5">
                            <a:lumMod val="50000"/>
                          </a:schemeClr>
                        </a:solidFill>
                        <a:ln w="19050">
                          <a:solidFill>
                            <a:sysClr val="windowText" lastClr="000000"/>
                          </a:solidFill>
                          <a:miter lim="800000"/>
                          <a:headEnd/>
                          <a:tailEnd/>
                        </a:ln>
                      </wps:spPr>
                      <wps:txbx>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保健体育科</w:t>
                            </w:r>
                            <w:r w:rsidR="00592859">
                              <w:rPr>
                                <w:rFonts w:ascii="UD デジタル 教科書体 NK-R" w:eastAsia="UD デジタル 教科書体 NK-R" w:cs="UD デジタル 教科書体 NK-R" w:hint="eastAsia"/>
                                <w:color w:val="FFFFFF" w:themeColor="background1"/>
                                <w:sz w:val="22"/>
                                <w:szCs w:val="26"/>
                              </w:rPr>
                              <w:t>学習</w:t>
                            </w:r>
                            <w:r w:rsidRPr="000E1884">
                              <w:rPr>
                                <w:rFonts w:ascii="UD デジタル 教科書体 NK-R" w:eastAsia="UD デジタル 教科書体 NK-R" w:cs="UD デジタル 教科書体 NK-R" w:hint="eastAsia"/>
                                <w:color w:val="FFFFFF" w:themeColor="background1"/>
                                <w:sz w:val="22"/>
                                <w:szCs w:val="26"/>
                              </w:rPr>
                              <w:t>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074EFF">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974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margin-left:0;margin-top:17.95pt;width:481.9pt;height:2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" o:allowincell="f" adj="16124,21438" fillcolor="#1f4d78 [1608]" strokecolor="windowText" strokeweight="1.5pt">
                <v:textbox inset=".5mm,.5mm,.5mm,.5mm">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保健体育科</w:t>
                      </w:r>
                      <w:r w:rsidR="00592859">
                        <w:rPr>
                          <w:rFonts w:ascii="UD デジタル 教科書体 NK-R" w:eastAsia="UD デジタル 教科書体 NK-R" w:cs="UD デジタル 教科書体 NK-R" w:hint="eastAsia"/>
                          <w:color w:val="FFFFFF" w:themeColor="background1"/>
                          <w:sz w:val="22"/>
                          <w:szCs w:val="26"/>
                        </w:rPr>
                        <w:t>学習</w:t>
                      </w:r>
                      <w:r w:rsidRPr="000E1884">
                        <w:rPr>
                          <w:rFonts w:ascii="UD デジタル 教科書体 NK-R" w:eastAsia="UD デジタル 教科書体 NK-R" w:cs="UD デジタル 教科書体 NK-R" w:hint="eastAsia"/>
                          <w:color w:val="FFFFFF" w:themeColor="background1"/>
                          <w:sz w:val="22"/>
                          <w:szCs w:val="26"/>
                        </w:rPr>
                        <w:t>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074EFF">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sidRPr="00AD1D5A">
        <w:rPr>
          <w:rFonts w:ascii="ＭＳ 明朝" w:eastAsia="ＭＳ 明朝" w:hAnsi="ＭＳ 明朝" w:hint="eastAsia"/>
          <w:szCs w:val="21"/>
        </w:rPr>
        <w:t>【中・高・中等】</w:t>
      </w:r>
    </w:p>
    <w:p w:rsidR="000313CB" w:rsidRPr="00AD1D5A" w:rsidRDefault="000313CB" w:rsidP="000313CB">
      <w:pPr>
        <w:jc w:val="left"/>
        <w:rPr>
          <w:rFonts w:ascii="ＭＳ 明朝" w:eastAsia="ＭＳ 明朝" w:hAnsi="ＭＳ 明朝"/>
          <w:szCs w:val="21"/>
        </w:rPr>
      </w:pPr>
      <w:r w:rsidRPr="00AD1D5A">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14:anchorId="2EBCE9A3" wp14:editId="205BD919">
                <wp:simplePos x="0" y="0"/>
                <wp:positionH relativeFrom="column">
                  <wp:posOffset>-72390</wp:posOffset>
                </wp:positionH>
                <wp:positionV relativeFrom="paragraph">
                  <wp:posOffset>365760</wp:posOffset>
                </wp:positionV>
                <wp:extent cx="6238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E9A3" id="_x0000_t202" coordsize="21600,21600" o:spt="202" path="m,l,21600r21600,l21600,xe">
                <v:stroke joinstyle="miter"/>
                <v:path gradientshapeok="t" o:connecttype="rect"/>
              </v:shapetype>
              <v:shape id="テキスト ボックス 2" o:spid="_x0000_s1027" type="#_x0000_t202" style="position:absolute;margin-left:-5.7pt;margin-top:28.8pt;width:49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">
                <v:textbox style="mso-fit-shape-to-text:t">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v:textbox>
                <w10:wrap type="square"/>
              </v:shape>
            </w:pict>
          </mc:Fallback>
        </mc:AlternateContent>
      </w:r>
    </w:p>
    <w:p w:rsidR="005029F9" w:rsidRPr="00AD1D5A" w:rsidRDefault="005029F9" w:rsidP="005029F9">
      <w:pPr>
        <w:jc w:val="center"/>
        <w:rPr>
          <w:rFonts w:ascii="ＭＳ 明朝" w:eastAsia="ＭＳ 明朝" w:hAnsi="ＭＳ 明朝"/>
          <w:szCs w:val="21"/>
        </w:rPr>
      </w:pPr>
      <w:r w:rsidRPr="00AD1D5A">
        <w:rPr>
          <w:rFonts w:ascii="ＭＳ 明朝" w:eastAsia="ＭＳ 明朝" w:hAnsi="ＭＳ 明朝" w:hint="eastAsia"/>
          <w:szCs w:val="21"/>
        </w:rPr>
        <w:t>第○学年○組　保健体育科（保健分野・科目「保健」）学習指導案</w:t>
      </w:r>
    </w:p>
    <w:p w:rsidR="005029F9" w:rsidRPr="00AD1D5A" w:rsidRDefault="005029F9" w:rsidP="005029F9">
      <w:pPr>
        <w:jc w:val="right"/>
        <w:rPr>
          <w:rFonts w:ascii="ＭＳ 明朝" w:eastAsia="ＭＳ 明朝" w:hAnsi="ＭＳ 明朝"/>
          <w:szCs w:val="21"/>
        </w:rPr>
      </w:pPr>
      <w:r w:rsidRPr="00AD1D5A">
        <w:rPr>
          <w:rFonts w:ascii="ＭＳ 明朝" w:eastAsia="ＭＳ 明朝" w:hAnsi="ＭＳ 明朝" w:hint="eastAsia"/>
          <w:szCs w:val="21"/>
        </w:rPr>
        <w:t>指導者　○○　○○</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１　単元名</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２　単元の目標</w:t>
      </w:r>
    </w:p>
    <w:p w:rsidR="005029F9" w:rsidRPr="00AD1D5A" w:rsidRDefault="005029F9" w:rsidP="005029F9">
      <w:pPr>
        <w:ind w:firstLineChars="50" w:firstLine="105"/>
        <w:rPr>
          <w:rFonts w:ascii="ＭＳ 明朝" w:eastAsia="ＭＳ 明朝" w:hAnsi="ＭＳ 明朝"/>
          <w:szCs w:val="21"/>
        </w:rPr>
      </w:pPr>
      <w:r w:rsidRPr="00AD1D5A">
        <w:rPr>
          <w:rFonts w:ascii="ＭＳ 明朝" w:eastAsia="ＭＳ 明朝" w:hAnsi="ＭＳ 明朝" w:hint="eastAsia"/>
          <w:szCs w:val="21"/>
        </w:rPr>
        <w:t>(1)　～することができるようにする。　　　　　　　　　　　　　　　　　　　　　（知識及び技能）</w:t>
      </w:r>
    </w:p>
    <w:p w:rsidR="005029F9" w:rsidRPr="00AD1D5A" w:rsidRDefault="005029F9" w:rsidP="005029F9">
      <w:pPr>
        <w:ind w:firstLineChars="50" w:firstLine="105"/>
        <w:rPr>
          <w:rFonts w:ascii="ＭＳ 明朝" w:eastAsia="ＭＳ 明朝" w:hAnsi="ＭＳ 明朝"/>
          <w:szCs w:val="21"/>
        </w:rPr>
      </w:pPr>
      <w:r w:rsidRPr="00AD1D5A">
        <w:rPr>
          <w:rFonts w:ascii="ＭＳ 明朝" w:eastAsia="ＭＳ 明朝" w:hAnsi="ＭＳ 明朝" w:hint="eastAsia"/>
          <w:szCs w:val="21"/>
        </w:rPr>
        <w:t>(2)　～することができるようにする。　　　　　　　　　　　　　　（思考力、判断力、表現力等）</w:t>
      </w:r>
    </w:p>
    <w:p w:rsidR="005029F9" w:rsidRPr="00AD1D5A" w:rsidRDefault="005029F9" w:rsidP="005029F9">
      <w:pPr>
        <w:ind w:firstLineChars="50" w:firstLine="105"/>
        <w:rPr>
          <w:rFonts w:ascii="ＭＳ 明朝" w:eastAsia="ＭＳ 明朝" w:hAnsi="ＭＳ 明朝"/>
          <w:szCs w:val="21"/>
        </w:rPr>
      </w:pPr>
      <w:r w:rsidRPr="00AD1D5A">
        <w:rPr>
          <w:rFonts w:ascii="ＭＳ 明朝" w:eastAsia="ＭＳ 明朝" w:hAnsi="ＭＳ 明朝" w:hint="eastAsia"/>
          <w:szCs w:val="21"/>
        </w:rPr>
        <w:t>(3)　～することができるようにする。　　　　　　　　　　　　　　（学びに向かう力、人間性等）</w:t>
      </w:r>
    </w:p>
    <w:p w:rsidR="005029F9" w:rsidRPr="00AD1D5A" w:rsidRDefault="005029F9" w:rsidP="005029F9">
      <w:pPr>
        <w:ind w:firstLineChars="50" w:firstLine="105"/>
        <w:rPr>
          <w:rFonts w:ascii="ＭＳ 明朝" w:eastAsia="ＭＳ 明朝" w:hAnsi="ＭＳ 明朝"/>
          <w:szCs w:val="21"/>
        </w:rPr>
      </w:pP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5B7F31" wp14:editId="462B850B">
                <wp:simplePos x="0" y="0"/>
                <wp:positionH relativeFrom="column">
                  <wp:posOffset>1261110</wp:posOffset>
                </wp:positionH>
                <wp:positionV relativeFrom="paragraph">
                  <wp:posOffset>78105</wp:posOffset>
                </wp:positionV>
                <wp:extent cx="4848225" cy="609600"/>
                <wp:effectExtent l="304800" t="0" r="28575" b="19050"/>
                <wp:wrapNone/>
                <wp:docPr id="2" name="四角形吹き出し 2"/>
                <wp:cNvGraphicFramePr/>
                <a:graphic xmlns:a="http://schemas.openxmlformats.org/drawingml/2006/main">
                  <a:graphicData uri="http://schemas.microsoft.com/office/word/2010/wordprocessingShape">
                    <wps:wsp>
                      <wps:cNvSpPr/>
                      <wps:spPr>
                        <a:xfrm>
                          <a:off x="0" y="0"/>
                          <a:ext cx="4848225" cy="609600"/>
                        </a:xfrm>
                        <a:prstGeom prst="wedgeRectCallout">
                          <a:avLst>
                            <a:gd name="adj1" fmla="val -55999"/>
                            <a:gd name="adj2" fmla="val -28509"/>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(2)生徒の実態･･･単元に関わる実態調査の結果等を表やグラフで示すとよい。</w:t>
                            </w:r>
                          </w:p>
                          <w:p w:rsidR="005029F9" w:rsidRPr="005029F9" w:rsidRDefault="005029F9" w:rsidP="005029F9">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5029F9">
                              <w:rPr>
                                <w:rFonts w:ascii="HG丸ｺﾞｼｯｸM-PRO" w:eastAsia="HG丸ｺﾞｼｯｸM-PRO" w:hAnsi="HG丸ｺﾞｼｯｸM-PRO" w:hint="eastAsia"/>
                                <w:color w:val="000000" w:themeColor="text1"/>
                                <w:sz w:val="18"/>
                                <w:szCs w:val="18"/>
                              </w:rPr>
                              <w:t>(3)指導観･･･生徒の実態を踏まえ、単元の目標を達成するための具体的な手立てを示す。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7F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99.3pt;margin-top:6.15pt;width:381.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" adj="-1296,4642"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(2)生徒の実態･･･単元に関わる実態調査の結果等を表やグラフで示すとよい。</w:t>
                      </w:r>
                    </w:p>
                    <w:p w:rsidR="005029F9" w:rsidRPr="005029F9" w:rsidRDefault="005029F9" w:rsidP="005029F9">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5029F9">
                        <w:rPr>
                          <w:rFonts w:ascii="HG丸ｺﾞｼｯｸM-PRO" w:eastAsia="HG丸ｺﾞｼｯｸM-PRO" w:hAnsi="HG丸ｺﾞｼｯｸM-PRO" w:hint="eastAsia"/>
                          <w:color w:val="000000" w:themeColor="text1"/>
                          <w:sz w:val="18"/>
                          <w:szCs w:val="18"/>
                        </w:rPr>
                        <w:t>(3)指導観･･･生徒の実態を踏まえ、単元の目標を達成するための具体的な手立てを示す。</w:t>
                      </w:r>
                    </w:p>
                  </w:txbxContent>
                </v:textbox>
              </v:shape>
            </w:pict>
          </mc:Fallback>
        </mc:AlternateContent>
      </w:r>
      <w:r w:rsidRPr="00AD1D5A">
        <w:rPr>
          <w:rFonts w:ascii="ＭＳ 明朝" w:eastAsia="ＭＳ 明朝" w:hAnsi="ＭＳ 明朝" w:hint="eastAsia"/>
          <w:szCs w:val="21"/>
        </w:rPr>
        <w:t>３　単元について</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(1)  教材観</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(2)  生徒の実態</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(3)  指導観</w:t>
      </w:r>
    </w:p>
    <w:p w:rsidR="005029F9" w:rsidRPr="00AD1D5A" w:rsidRDefault="005029F9" w:rsidP="005029F9">
      <w:pPr>
        <w:rPr>
          <w:rFonts w:ascii="ＭＳ 明朝" w:eastAsia="ＭＳ 明朝" w:hAnsi="ＭＳ 明朝"/>
          <w:szCs w:val="21"/>
        </w:rPr>
      </w:pPr>
      <w:bookmarkStart w:id="0" w:name="_GoBack"/>
      <w:bookmarkEnd w:id="0"/>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４　単元の評価規準</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0"/>
        <w:gridCol w:w="2693"/>
        <w:gridCol w:w="3298"/>
      </w:tblGrid>
      <w:tr w:rsidR="005029F9" w:rsidRPr="00AD1D5A" w:rsidTr="005029F9">
        <w:trPr>
          <w:trHeight w:val="345"/>
        </w:trPr>
        <w:tc>
          <w:tcPr>
            <w:tcW w:w="3520"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知識・技能</w:t>
            </w:r>
          </w:p>
        </w:tc>
        <w:tc>
          <w:tcPr>
            <w:tcW w:w="2693"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思考・判断・表現</w:t>
            </w:r>
          </w:p>
        </w:tc>
        <w:tc>
          <w:tcPr>
            <w:tcW w:w="3298"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pacing w:val="2"/>
                <w:w w:val="84"/>
                <w:kern w:val="0"/>
                <w:szCs w:val="21"/>
                <w:fitText w:val="2310" w:id="-1316838144"/>
              </w:rPr>
              <w:t>主体的に学習に取り組む態</w:t>
            </w:r>
            <w:r w:rsidRPr="00AD1D5A">
              <w:rPr>
                <w:rFonts w:ascii="ＭＳ 明朝" w:eastAsia="ＭＳ 明朝" w:hAnsi="ＭＳ 明朝" w:hint="eastAsia"/>
                <w:spacing w:val="-10"/>
                <w:w w:val="84"/>
                <w:kern w:val="0"/>
                <w:szCs w:val="21"/>
                <w:fitText w:val="2310" w:id="-1316838144"/>
              </w:rPr>
              <w:t>度</w:t>
            </w:r>
          </w:p>
        </w:tc>
      </w:tr>
      <w:tr w:rsidR="005029F9" w:rsidRPr="00AD1D5A" w:rsidTr="005029F9">
        <w:trPr>
          <w:trHeight w:val="1643"/>
        </w:trPr>
        <w:tc>
          <w:tcPr>
            <w:tcW w:w="3520" w:type="dxa"/>
          </w:tcPr>
          <w:p w:rsidR="005029F9"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①</w:t>
            </w:r>
          </w:p>
          <w:p w:rsidR="00036103" w:rsidRPr="00AD1D5A" w:rsidRDefault="00036103" w:rsidP="004714AD">
            <w:pPr>
              <w:snapToGrid w:val="0"/>
              <w:rPr>
                <w:rFonts w:ascii="ＭＳ 明朝" w:eastAsia="ＭＳ 明朝" w:hAnsi="ＭＳ 明朝"/>
                <w:szCs w:val="21"/>
              </w:rPr>
            </w:pPr>
          </w:p>
          <w:p w:rsidR="005029F9"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②</w:t>
            </w:r>
          </w:p>
          <w:p w:rsidR="00036103" w:rsidRPr="00AD1D5A" w:rsidRDefault="00036103"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③</w:t>
            </w:r>
          </w:p>
          <w:p w:rsidR="005029F9" w:rsidRDefault="005029F9"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～について、理解したことを言ったり、書いたりしている。（知識）</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～について、理解したことを言ったり、書いたりしているとともに、～することができる。（技能）</w:t>
            </w:r>
          </w:p>
        </w:tc>
        <w:tc>
          <w:tcPr>
            <w:tcW w:w="2693" w:type="dxa"/>
          </w:tcPr>
          <w:p w:rsidR="00036103" w:rsidRDefault="00036103" w:rsidP="004714AD">
            <w:pPr>
              <w:snapToGrid w:val="0"/>
              <w:rPr>
                <w:rFonts w:ascii="ＭＳ 明朝" w:eastAsia="ＭＳ 明朝" w:hAnsi="ＭＳ 明朝"/>
                <w:szCs w:val="21"/>
              </w:rPr>
            </w:pPr>
            <w:r w:rsidRPr="000313CB">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174D0BD" wp14:editId="0978D155">
                      <wp:simplePos x="0" y="0"/>
                      <wp:positionH relativeFrom="column">
                        <wp:posOffset>-1803400</wp:posOffset>
                      </wp:positionH>
                      <wp:positionV relativeFrom="paragraph">
                        <wp:posOffset>258445</wp:posOffset>
                      </wp:positionV>
                      <wp:extent cx="4973955" cy="990600"/>
                      <wp:effectExtent l="0" t="0" r="17145" b="19050"/>
                      <wp:wrapNone/>
                      <wp:docPr id="24" name="正方形/長方形 24"/>
                      <wp:cNvGraphicFramePr/>
                      <a:graphic xmlns:a="http://schemas.openxmlformats.org/drawingml/2006/main">
                        <a:graphicData uri="http://schemas.microsoft.com/office/word/2010/wordprocessingShape">
                          <wps:wsp>
                            <wps:cNvSpPr/>
                            <wps:spPr>
                              <a:xfrm>
                                <a:off x="0" y="0"/>
                                <a:ext cx="4973955" cy="990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103" w:rsidRPr="00410327" w:rsidRDefault="00036103" w:rsidP="00036103">
                                  <w:pPr>
                                    <w:snapToGrid w:val="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単元の評価規準は、</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中学校</w:t>
                                  </w:r>
                                  <w:r w:rsidRPr="00CF04AF">
                                    <w:rPr>
                                      <w:rFonts w:ascii="HG丸ｺﾞｼｯｸM-PRO" w:eastAsia="HG丸ｺﾞｼｯｸM-PRO" w:hAnsi="HG丸ｺﾞｼｯｸM-PRO" w:hint="eastAsia"/>
                                      <w:color w:val="000000" w:themeColor="text1"/>
                                      <w:sz w:val="18"/>
                                      <w:szCs w:val="18"/>
                                    </w:rPr>
                                    <w:t>学習指導要領（平成</w:t>
                                  </w:r>
                                  <w:r w:rsidRPr="00CF04AF">
                                    <w:rPr>
                                      <w:rFonts w:ascii="HG丸ｺﾞｼｯｸM-PRO" w:eastAsia="HG丸ｺﾞｼｯｸM-PRO" w:hAnsi="HG丸ｺﾞｼｯｸM-PRO"/>
                                      <w:color w:val="000000" w:themeColor="text1"/>
                                      <w:sz w:val="18"/>
                                      <w:szCs w:val="18"/>
                                    </w:rPr>
                                    <w:t>29年告示）解説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体育編」（平成29年７月）</w:t>
                                  </w:r>
                                  <w:r>
                                    <w:rPr>
                                      <w:rFonts w:ascii="HG丸ｺﾞｼｯｸM-PRO" w:eastAsia="HG丸ｺﾞｼｯｸM-PRO" w:hAnsi="HG丸ｺﾞｼｯｸM-PRO" w:hint="eastAsia"/>
                                      <w:color w:val="000000" w:themeColor="text1"/>
                                      <w:sz w:val="18"/>
                                      <w:szCs w:val="18"/>
                                    </w:rPr>
                                    <w:t>・</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高等学校</w:t>
                                  </w:r>
                                  <w:r w:rsidRPr="00CF04AF">
                                    <w:rPr>
                                      <w:rFonts w:ascii="HG丸ｺﾞｼｯｸM-PRO" w:eastAsia="HG丸ｺﾞｼｯｸM-PRO" w:hAnsi="HG丸ｺﾞｼｯｸM-PRO" w:hint="eastAsia"/>
                                      <w:color w:val="000000" w:themeColor="text1"/>
                                      <w:sz w:val="18"/>
                                      <w:szCs w:val="18"/>
                                    </w:rPr>
                                    <w:t>学習指導要領（平成</w:t>
                                  </w:r>
                                  <w:r>
                                    <w:rPr>
                                      <w:rFonts w:ascii="HG丸ｺﾞｼｯｸM-PRO" w:eastAsia="HG丸ｺﾞｼｯｸM-PRO" w:hAnsi="HG丸ｺﾞｼｯｸM-PRO"/>
                                      <w:color w:val="000000" w:themeColor="text1"/>
                                      <w:sz w:val="18"/>
                                      <w:szCs w:val="18"/>
                                    </w:rPr>
                                    <w:t>30</w:t>
                                  </w:r>
                                  <w:r>
                                    <w:rPr>
                                      <w:rFonts w:ascii="HG丸ｺﾞｼｯｸM-PRO" w:eastAsia="HG丸ｺﾞｼｯｸM-PRO" w:hAnsi="HG丸ｺﾞｼｯｸM-PRO" w:hint="eastAsia"/>
                                      <w:color w:val="000000" w:themeColor="text1"/>
                                      <w:sz w:val="18"/>
                                      <w:szCs w:val="18"/>
                                    </w:rPr>
                                    <w:t>年告</w:t>
                                  </w:r>
                                  <w:r w:rsidRPr="00CF04AF">
                                    <w:rPr>
                                      <w:rFonts w:ascii="HG丸ｺﾞｼｯｸM-PRO" w:eastAsia="HG丸ｺﾞｼｯｸM-PRO" w:hAnsi="HG丸ｺﾞｼｯｸM-PRO"/>
                                      <w:color w:val="000000" w:themeColor="text1"/>
                                      <w:sz w:val="18"/>
                                      <w:szCs w:val="18"/>
                                    </w:rPr>
                                    <w:t>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w:t>
                                  </w:r>
                                  <w:r>
                                    <w:rPr>
                                      <w:rFonts w:ascii="HG丸ｺﾞｼｯｸM-PRO" w:eastAsia="HG丸ｺﾞｼｯｸM-PRO" w:hAnsi="HG丸ｺﾞｼｯｸM-PRO"/>
                                      <w:color w:val="000000" w:themeColor="text1"/>
                                      <w:sz w:val="18"/>
                                      <w:szCs w:val="18"/>
                                    </w:rPr>
                                    <w:t>30</w:t>
                                  </w:r>
                                  <w:r w:rsidRPr="00CF04AF">
                                    <w:rPr>
                                      <w:rFonts w:ascii="HG丸ｺﾞｼｯｸM-PRO" w:eastAsia="HG丸ｺﾞｼｯｸM-PRO" w:hAnsi="HG丸ｺﾞｼｯｸM-PRO"/>
                                      <w:color w:val="000000" w:themeColor="text1"/>
                                      <w:sz w:val="18"/>
                                      <w:szCs w:val="18"/>
                                    </w:rPr>
                                    <w:t>年７月）文部科学省、及び</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中学校　保健体育</w:t>
                                  </w:r>
                                  <w:r w:rsidRPr="00AD1D5A">
                                    <w:rPr>
                                      <w:rFonts w:ascii="HG丸ｺﾞｼｯｸM-PRO" w:eastAsia="HG丸ｺﾞｼｯｸM-PRO" w:hAnsi="HG丸ｺﾞｼｯｸM-PRO"/>
                                      <w:color w:val="000000" w:themeColor="text1"/>
                                      <w:sz w:val="18"/>
                                      <w:szCs w:val="18"/>
                                    </w:rPr>
                                    <w:t>（令和２年３月</w:t>
                                  </w:r>
                                  <w:r w:rsidRPr="00AD1D5A">
                                    <w:rPr>
                                      <w:rFonts w:ascii="HG丸ｺﾞｼｯｸM-PRO" w:eastAsia="HG丸ｺﾞｼｯｸM-PRO" w:hAnsi="HG丸ｺﾞｼｯｸM-PRO" w:hint="eastAsia"/>
                                      <w:color w:val="000000" w:themeColor="text1"/>
                                      <w:sz w:val="18"/>
                                      <w:szCs w:val="18"/>
                                    </w:rPr>
                                    <w:t>）・高等学校　保健体育（令和３年８月）</w:t>
                                  </w:r>
                                  <w:r w:rsidRPr="00AD1D5A">
                                    <w:rPr>
                                      <w:rFonts w:ascii="HG丸ｺﾞｼｯｸM-PRO" w:eastAsia="HG丸ｺﾞｼｯｸM-PRO" w:hAnsi="HG丸ｺﾞｼｯｸM-PRO"/>
                                      <w:color w:val="000000" w:themeColor="text1"/>
                                      <w:sz w:val="18"/>
                                      <w:szCs w:val="18"/>
                                    </w:rPr>
                                    <w:t xml:space="preserve"> 文部科学省 国立教育政策研究所</w:t>
                                  </w:r>
                                  <w:r w:rsidRPr="00AD1D5A">
                                    <w:rPr>
                                      <w:rFonts w:ascii="HG丸ｺﾞｼｯｸM-PRO" w:eastAsia="HG丸ｺﾞｼｯｸM-PRO" w:hAnsi="HG丸ｺﾞｼｯｸM-PRO" w:hint="eastAsia"/>
                                      <w:color w:val="000000" w:themeColor="text1"/>
                                      <w:sz w:val="18"/>
                                      <w:szCs w:val="18"/>
                                    </w:rPr>
                                    <w:t>を参考にして作成する。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D0BD" id="正方形/長方形 24" o:spid="_x0000_s1029" style="position:absolute;left:0;text-align:left;margin-left:-142pt;margin-top:20.35pt;width:391.65pt;height: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" fillcolor="white [3212]" strokecolor="black [3213]" strokeweight="1pt">
                      <v:textbox>
                        <w:txbxContent>
                          <w:p w:rsidR="00036103" w:rsidRPr="00410327" w:rsidRDefault="00036103" w:rsidP="00036103">
                            <w:pPr>
                              <w:snapToGrid w:val="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単元の評価規準は、</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中学校</w:t>
                            </w:r>
                            <w:r w:rsidRPr="00CF04AF">
                              <w:rPr>
                                <w:rFonts w:ascii="HG丸ｺﾞｼｯｸM-PRO" w:eastAsia="HG丸ｺﾞｼｯｸM-PRO" w:hAnsi="HG丸ｺﾞｼｯｸM-PRO" w:hint="eastAsia"/>
                                <w:color w:val="000000" w:themeColor="text1"/>
                                <w:sz w:val="18"/>
                                <w:szCs w:val="18"/>
                              </w:rPr>
                              <w:t>学習指導要領（平成</w:t>
                            </w:r>
                            <w:r w:rsidRPr="00CF04AF">
                              <w:rPr>
                                <w:rFonts w:ascii="HG丸ｺﾞｼｯｸM-PRO" w:eastAsia="HG丸ｺﾞｼｯｸM-PRO" w:hAnsi="HG丸ｺﾞｼｯｸM-PRO"/>
                                <w:color w:val="000000" w:themeColor="text1"/>
                                <w:sz w:val="18"/>
                                <w:szCs w:val="18"/>
                              </w:rPr>
                              <w:t>29年告示）解説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体育編」（平成29年７月）</w:t>
                            </w:r>
                            <w:r>
                              <w:rPr>
                                <w:rFonts w:ascii="HG丸ｺﾞｼｯｸM-PRO" w:eastAsia="HG丸ｺﾞｼｯｸM-PRO" w:hAnsi="HG丸ｺﾞｼｯｸM-PRO" w:hint="eastAsia"/>
                                <w:color w:val="000000" w:themeColor="text1"/>
                                <w:sz w:val="18"/>
                                <w:szCs w:val="18"/>
                              </w:rPr>
                              <w:t>・</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高等学校</w:t>
                            </w:r>
                            <w:r w:rsidRPr="00CF04AF">
                              <w:rPr>
                                <w:rFonts w:ascii="HG丸ｺﾞｼｯｸM-PRO" w:eastAsia="HG丸ｺﾞｼｯｸM-PRO" w:hAnsi="HG丸ｺﾞｼｯｸM-PRO" w:hint="eastAsia"/>
                                <w:color w:val="000000" w:themeColor="text1"/>
                                <w:sz w:val="18"/>
                                <w:szCs w:val="18"/>
                              </w:rPr>
                              <w:t>学習指導要領（平成</w:t>
                            </w:r>
                            <w:r>
                              <w:rPr>
                                <w:rFonts w:ascii="HG丸ｺﾞｼｯｸM-PRO" w:eastAsia="HG丸ｺﾞｼｯｸM-PRO" w:hAnsi="HG丸ｺﾞｼｯｸM-PRO"/>
                                <w:color w:val="000000" w:themeColor="text1"/>
                                <w:sz w:val="18"/>
                                <w:szCs w:val="18"/>
                              </w:rPr>
                              <w:t>30</w:t>
                            </w:r>
                            <w:r>
                              <w:rPr>
                                <w:rFonts w:ascii="HG丸ｺﾞｼｯｸM-PRO" w:eastAsia="HG丸ｺﾞｼｯｸM-PRO" w:hAnsi="HG丸ｺﾞｼｯｸM-PRO" w:hint="eastAsia"/>
                                <w:color w:val="000000" w:themeColor="text1"/>
                                <w:sz w:val="18"/>
                                <w:szCs w:val="18"/>
                              </w:rPr>
                              <w:t>年告</w:t>
                            </w:r>
                            <w:r w:rsidRPr="00CF04AF">
                              <w:rPr>
                                <w:rFonts w:ascii="HG丸ｺﾞｼｯｸM-PRO" w:eastAsia="HG丸ｺﾞｼｯｸM-PRO" w:hAnsi="HG丸ｺﾞｼｯｸM-PRO"/>
                                <w:color w:val="000000" w:themeColor="text1"/>
                                <w:sz w:val="18"/>
                                <w:szCs w:val="18"/>
                              </w:rPr>
                              <w:t>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w:t>
                            </w:r>
                            <w:r>
                              <w:rPr>
                                <w:rFonts w:ascii="HG丸ｺﾞｼｯｸM-PRO" w:eastAsia="HG丸ｺﾞｼｯｸM-PRO" w:hAnsi="HG丸ｺﾞｼｯｸM-PRO"/>
                                <w:color w:val="000000" w:themeColor="text1"/>
                                <w:sz w:val="18"/>
                                <w:szCs w:val="18"/>
                              </w:rPr>
                              <w:t>30</w:t>
                            </w:r>
                            <w:r w:rsidRPr="00CF04AF">
                              <w:rPr>
                                <w:rFonts w:ascii="HG丸ｺﾞｼｯｸM-PRO" w:eastAsia="HG丸ｺﾞｼｯｸM-PRO" w:hAnsi="HG丸ｺﾞｼｯｸM-PRO"/>
                                <w:color w:val="000000" w:themeColor="text1"/>
                                <w:sz w:val="18"/>
                                <w:szCs w:val="18"/>
                              </w:rPr>
                              <w:t>年７月）文部科学省、及び</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中学校　保健体育</w:t>
                            </w:r>
                            <w:r w:rsidRPr="00AD1D5A">
                              <w:rPr>
                                <w:rFonts w:ascii="HG丸ｺﾞｼｯｸM-PRO" w:eastAsia="HG丸ｺﾞｼｯｸM-PRO" w:hAnsi="HG丸ｺﾞｼｯｸM-PRO"/>
                                <w:color w:val="000000" w:themeColor="text1"/>
                                <w:sz w:val="18"/>
                                <w:szCs w:val="18"/>
                              </w:rPr>
                              <w:t>（令和２年３月</w:t>
                            </w:r>
                            <w:r w:rsidRPr="00AD1D5A">
                              <w:rPr>
                                <w:rFonts w:ascii="HG丸ｺﾞｼｯｸM-PRO" w:eastAsia="HG丸ｺﾞｼｯｸM-PRO" w:hAnsi="HG丸ｺﾞｼｯｸM-PRO" w:hint="eastAsia"/>
                                <w:color w:val="000000" w:themeColor="text1"/>
                                <w:sz w:val="18"/>
                                <w:szCs w:val="18"/>
                              </w:rPr>
                              <w:t>）・高等学校　保健体育（令和３年８月）</w:t>
                            </w:r>
                            <w:r w:rsidRPr="00AD1D5A">
                              <w:rPr>
                                <w:rFonts w:ascii="HG丸ｺﾞｼｯｸM-PRO" w:eastAsia="HG丸ｺﾞｼｯｸM-PRO" w:hAnsi="HG丸ｺﾞｼｯｸM-PRO"/>
                                <w:color w:val="000000" w:themeColor="text1"/>
                                <w:sz w:val="18"/>
                                <w:szCs w:val="18"/>
                              </w:rPr>
                              <w:t xml:space="preserve"> 文部科学省 国立教育政策研究所</w:t>
                            </w:r>
                            <w:r w:rsidRPr="00AD1D5A">
                              <w:rPr>
                                <w:rFonts w:ascii="HG丸ｺﾞｼｯｸM-PRO" w:eastAsia="HG丸ｺﾞｼｯｸM-PRO" w:hAnsi="HG丸ｺﾞｼｯｸM-PRO" w:hint="eastAsia"/>
                                <w:color w:val="000000" w:themeColor="text1"/>
                                <w:sz w:val="18"/>
                                <w:szCs w:val="18"/>
                              </w:rPr>
                              <w:t>を参考にして作成する。</w:t>
                            </w:r>
                          </w:p>
                        </w:txbxContent>
                      </v:textbox>
                    </v:rect>
                  </w:pict>
                </mc:Fallback>
              </mc:AlternateContent>
            </w:r>
            <w:r w:rsidR="005029F9" w:rsidRPr="00AD1D5A">
              <w:rPr>
                <w:rFonts w:ascii="ＭＳ 明朝" w:eastAsia="ＭＳ 明朝" w:hAnsi="ＭＳ 明朝" w:hint="eastAsia"/>
                <w:szCs w:val="21"/>
              </w:rPr>
              <w:t>①</w:t>
            </w: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036103" w:rsidRDefault="00036103"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～している。</w:t>
            </w:r>
            <w:r w:rsidRPr="00AD1D5A">
              <w:rPr>
                <w:rFonts w:ascii="ＭＳ 明朝" w:eastAsia="ＭＳ 明朝" w:hAnsi="ＭＳ 明朝"/>
                <w:szCs w:val="21"/>
              </w:rPr>
              <w:t xml:space="preserve"> </w:t>
            </w:r>
          </w:p>
        </w:tc>
        <w:tc>
          <w:tcPr>
            <w:tcW w:w="3298" w:type="dxa"/>
          </w:tcPr>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①</w:t>
            </w:r>
          </w:p>
          <w:p w:rsidR="005029F9" w:rsidRPr="00AD1D5A" w:rsidRDefault="005029F9"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p>
          <w:p w:rsidR="003C7575" w:rsidRPr="00AD1D5A" w:rsidRDefault="003C7575" w:rsidP="004714AD">
            <w:pPr>
              <w:snapToGrid w:val="0"/>
              <w:rPr>
                <w:rFonts w:ascii="ＭＳ 明朝" w:eastAsia="ＭＳ 明朝" w:hAnsi="ＭＳ 明朝"/>
                <w:szCs w:val="21"/>
              </w:rPr>
            </w:pPr>
          </w:p>
          <w:p w:rsidR="003C7575" w:rsidRPr="00AD1D5A" w:rsidRDefault="003C7575" w:rsidP="004714AD">
            <w:pPr>
              <w:snapToGrid w:val="0"/>
              <w:rPr>
                <w:rFonts w:ascii="ＭＳ 明朝" w:eastAsia="ＭＳ 明朝" w:hAnsi="ＭＳ 明朝"/>
                <w:szCs w:val="21"/>
              </w:rPr>
            </w:pPr>
          </w:p>
          <w:p w:rsidR="003C7575" w:rsidRPr="00AD1D5A" w:rsidRDefault="003C7575" w:rsidP="004714AD">
            <w:pPr>
              <w:snapToGrid w:val="0"/>
              <w:rPr>
                <w:rFonts w:ascii="ＭＳ 明朝" w:eastAsia="ＭＳ 明朝" w:hAnsi="ＭＳ 明朝"/>
                <w:szCs w:val="21"/>
              </w:rPr>
            </w:pP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～に自主的に取り組もうとしている。</w:t>
            </w:r>
          </w:p>
        </w:tc>
      </w:tr>
    </w:tbl>
    <w:p w:rsidR="005029F9" w:rsidRPr="00AD1D5A" w:rsidRDefault="005029F9" w:rsidP="005029F9">
      <w:pPr>
        <w:rPr>
          <w:rFonts w:ascii="ＭＳ 明朝" w:eastAsia="ＭＳ 明朝" w:hAnsi="ＭＳ 明朝"/>
          <w:szCs w:val="21"/>
        </w:rPr>
      </w:pP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５　指導と評価の計画（４時間）</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4678"/>
        <w:gridCol w:w="425"/>
        <w:gridCol w:w="429"/>
        <w:gridCol w:w="425"/>
        <w:gridCol w:w="3011"/>
      </w:tblGrid>
      <w:tr w:rsidR="005029F9" w:rsidRPr="00AD1D5A" w:rsidTr="005029F9">
        <w:trPr>
          <w:trHeight w:val="417"/>
        </w:trPr>
        <w:tc>
          <w:tcPr>
            <w:tcW w:w="543" w:type="dxa"/>
            <w:vAlign w:val="center"/>
          </w:tcPr>
          <w:p w:rsidR="005029F9" w:rsidRPr="00AD1D5A" w:rsidRDefault="005029F9" w:rsidP="004714AD">
            <w:pPr>
              <w:jc w:val="center"/>
              <w:rPr>
                <w:rFonts w:ascii="ＭＳ 明朝" w:eastAsia="ＭＳ 明朝" w:hAnsi="ＭＳ 明朝"/>
                <w:kern w:val="0"/>
                <w:szCs w:val="21"/>
              </w:rPr>
            </w:pPr>
          </w:p>
        </w:tc>
        <w:tc>
          <w:tcPr>
            <w:tcW w:w="4678" w:type="dxa"/>
            <w:tcBorders>
              <w:top w:val="single" w:sz="4" w:space="0" w:color="auto"/>
            </w:tcBorders>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ねらい・学習活動</w:t>
            </w:r>
          </w:p>
        </w:tc>
        <w:tc>
          <w:tcPr>
            <w:tcW w:w="425" w:type="dxa"/>
            <w:tcBorders>
              <w:top w:val="single" w:sz="4" w:space="0" w:color="auto"/>
            </w:tcBorders>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知</w:t>
            </w:r>
          </w:p>
        </w:tc>
        <w:tc>
          <w:tcPr>
            <w:tcW w:w="429" w:type="dxa"/>
            <w:tcBorders>
              <w:top w:val="single" w:sz="4" w:space="0" w:color="auto"/>
            </w:tcBorders>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思</w:t>
            </w:r>
          </w:p>
        </w:tc>
        <w:tc>
          <w:tcPr>
            <w:tcW w:w="425" w:type="dxa"/>
            <w:tcBorders>
              <w:top w:val="single" w:sz="4" w:space="0" w:color="auto"/>
            </w:tcBorders>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態</w:t>
            </w:r>
          </w:p>
        </w:tc>
        <w:tc>
          <w:tcPr>
            <w:tcW w:w="3011" w:type="dxa"/>
            <w:tcBorders>
              <w:top w:val="single" w:sz="4" w:space="0" w:color="auto"/>
            </w:tcBorders>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評価方法</w:t>
            </w:r>
          </w:p>
        </w:tc>
      </w:tr>
      <w:tr w:rsidR="005029F9" w:rsidRPr="00AD1D5A" w:rsidTr="005029F9">
        <w:trPr>
          <w:trHeight w:val="1339"/>
        </w:trPr>
        <w:tc>
          <w:tcPr>
            <w:tcW w:w="543"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１</w:t>
            </w:r>
          </w:p>
        </w:tc>
        <w:tc>
          <w:tcPr>
            <w:tcW w:w="4678" w:type="dxa"/>
            <w:vAlign w:val="center"/>
          </w:tcPr>
          <w:p w:rsidR="005029F9" w:rsidRPr="00AD1D5A" w:rsidRDefault="005029F9" w:rsidP="004714AD">
            <w:pPr>
              <w:snapToGrid w:val="0"/>
              <w:spacing w:line="276" w:lineRule="auto"/>
              <w:rPr>
                <w:rFonts w:ascii="ＭＳ 明朝" w:eastAsia="ＭＳ 明朝" w:hAnsi="ＭＳ 明朝"/>
                <w:szCs w:val="21"/>
              </w:rPr>
            </w:pPr>
            <w:r w:rsidRPr="00AD1D5A">
              <w:rPr>
                <w:rFonts w:ascii="ＭＳ 明朝" w:eastAsia="ＭＳ 明朝" w:hAnsi="ＭＳ 明朝" w:hint="eastAsia"/>
                <w:szCs w:val="21"/>
              </w:rPr>
              <w:t>○（ねらいは、「～できるようにする」と表記）</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１</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432ACFAE" wp14:editId="5C6E2D29">
                      <wp:simplePos x="0" y="0"/>
                      <wp:positionH relativeFrom="column">
                        <wp:posOffset>295910</wp:posOffset>
                      </wp:positionH>
                      <wp:positionV relativeFrom="paragraph">
                        <wp:posOffset>46355</wp:posOffset>
                      </wp:positionV>
                      <wp:extent cx="2540635" cy="1009650"/>
                      <wp:effectExtent l="0" t="209550" r="12065" b="19050"/>
                      <wp:wrapNone/>
                      <wp:docPr id="3" name="四角形吹き出し 3"/>
                      <wp:cNvGraphicFramePr/>
                      <a:graphic xmlns:a="http://schemas.openxmlformats.org/drawingml/2006/main">
                        <a:graphicData uri="http://schemas.microsoft.com/office/word/2010/wordprocessingShape">
                          <wps:wsp>
                            <wps:cNvSpPr/>
                            <wps:spPr>
                              <a:xfrm>
                                <a:off x="0" y="0"/>
                                <a:ext cx="2540635" cy="1009650"/>
                              </a:xfrm>
                              <a:prstGeom prst="wedgeRectCallout">
                                <a:avLst>
                                  <a:gd name="adj1" fmla="val -39848"/>
                                  <a:gd name="adj2" fmla="val -70561"/>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AD1D5A" w:rsidRDefault="005029F9" w:rsidP="005029F9">
                                  <w:pPr>
                                    <w:snapToGrid w:val="0"/>
                                    <w:ind w:firstLineChars="100" w:firstLine="18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ねらいは○で、学習活動を簡単に１、２･･･で示す。「思考・判断・表現」は</w:t>
                                  </w:r>
                                  <w:r w:rsidR="003C7575" w:rsidRPr="00AD1D5A">
                                    <w:rPr>
                                      <w:rFonts w:ascii="HG丸ｺﾞｼｯｸM-PRO" w:eastAsia="HG丸ｺﾞｼｯｸM-PRO" w:hAnsi="HG丸ｺﾞｼｯｸM-PRO" w:hint="eastAsia"/>
                                      <w:color w:val="000000" w:themeColor="text1"/>
                                      <w:sz w:val="18"/>
                                      <w:szCs w:val="18"/>
                                    </w:rPr>
                                    <w:t>「学習指導要領解説」の</w:t>
                                  </w:r>
                                  <w:r w:rsidR="003247AC" w:rsidRPr="00AD1D5A">
                                    <w:rPr>
                                      <w:rFonts w:ascii="HG丸ｺﾞｼｯｸM-PRO" w:eastAsia="HG丸ｺﾞｼｯｸM-PRO" w:hAnsi="HG丸ｺﾞｼｯｸM-PRO" w:hint="eastAsia"/>
                                      <w:color w:val="000000" w:themeColor="text1"/>
                                      <w:sz w:val="18"/>
                                      <w:szCs w:val="18"/>
                                    </w:rPr>
                                    <w:t>指導事項</w:t>
                                  </w:r>
                                  <w:r w:rsidRPr="00AD1D5A">
                                    <w:rPr>
                                      <w:rFonts w:ascii="HG丸ｺﾞｼｯｸM-PRO" w:eastAsia="HG丸ｺﾞｼｯｸM-PRO" w:hAnsi="HG丸ｺﾞｼｯｸM-PRO" w:hint="eastAsia"/>
                                      <w:color w:val="000000" w:themeColor="text1"/>
                                      <w:sz w:val="18"/>
                                      <w:szCs w:val="18"/>
                                    </w:rPr>
                                    <w:t>イの文末を「～している」と表記する。</w:t>
                                  </w:r>
                                </w:p>
                                <w:p w:rsidR="005029F9" w:rsidRPr="005029F9" w:rsidRDefault="005029F9" w:rsidP="005029F9">
                                  <w:pPr>
                                    <w:snapToGrid w:val="0"/>
                                    <w:ind w:firstLineChars="100" w:firstLine="18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紙面上おさまらない場合は評価する場面の活動等を・（中点）等で示すことも可。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CFAE" id="四角形吹き出し 3" o:spid="_x0000_s1030" type="#_x0000_t61" style="position:absolute;left:0;text-align:left;margin-left:23.3pt;margin-top:3.65pt;width:200.0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" adj="2193,-4441" fillcolor="#d9e2f3 [660]" strokecolor="windowText" strokeweight=".5pt">
                      <v:textbox>
                        <w:txbxContent>
                          <w:p w:rsidR="005029F9" w:rsidRPr="00AD1D5A" w:rsidRDefault="005029F9" w:rsidP="005029F9">
                            <w:pPr>
                              <w:snapToGrid w:val="0"/>
                              <w:ind w:firstLineChars="100" w:firstLine="18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ねらいは○で、学習活動を簡単に１、２･･･で示す。「思考・判断・表現」は</w:t>
                            </w:r>
                            <w:r w:rsidR="003C7575" w:rsidRPr="00AD1D5A">
                              <w:rPr>
                                <w:rFonts w:ascii="HG丸ｺﾞｼｯｸM-PRO" w:eastAsia="HG丸ｺﾞｼｯｸM-PRO" w:hAnsi="HG丸ｺﾞｼｯｸM-PRO" w:hint="eastAsia"/>
                                <w:color w:val="000000" w:themeColor="text1"/>
                                <w:sz w:val="18"/>
                                <w:szCs w:val="18"/>
                              </w:rPr>
                              <w:t>「学習指導要領解説」の</w:t>
                            </w:r>
                            <w:r w:rsidR="003247AC" w:rsidRPr="00AD1D5A">
                              <w:rPr>
                                <w:rFonts w:ascii="HG丸ｺﾞｼｯｸM-PRO" w:eastAsia="HG丸ｺﾞｼｯｸM-PRO" w:hAnsi="HG丸ｺﾞｼｯｸM-PRO" w:hint="eastAsia"/>
                                <w:color w:val="000000" w:themeColor="text1"/>
                                <w:sz w:val="18"/>
                                <w:szCs w:val="18"/>
                              </w:rPr>
                              <w:t>指導事項</w:t>
                            </w:r>
                            <w:r w:rsidRPr="00AD1D5A">
                              <w:rPr>
                                <w:rFonts w:ascii="HG丸ｺﾞｼｯｸM-PRO" w:eastAsia="HG丸ｺﾞｼｯｸM-PRO" w:hAnsi="HG丸ｺﾞｼｯｸM-PRO" w:hint="eastAsia"/>
                                <w:color w:val="000000" w:themeColor="text1"/>
                                <w:sz w:val="18"/>
                                <w:szCs w:val="18"/>
                              </w:rPr>
                              <w:t>イの文末を「～している」と表記する。</w:t>
                            </w:r>
                          </w:p>
                          <w:p w:rsidR="005029F9" w:rsidRPr="005029F9" w:rsidRDefault="005029F9" w:rsidP="005029F9">
                            <w:pPr>
                              <w:snapToGrid w:val="0"/>
                              <w:ind w:firstLineChars="100" w:firstLine="18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紙面上おさまらない場合は評価する場面の活動等を・（中点）等で示すことも可。</w:t>
                            </w:r>
                          </w:p>
                        </w:txbxContent>
                      </v:textbox>
                    </v:shape>
                  </w:pict>
                </mc:Fallback>
              </mc:AlternateContent>
            </w:r>
            <w:r w:rsidRPr="00AD1D5A">
              <w:rPr>
                <w:rFonts w:ascii="ＭＳ 明朝" w:eastAsia="ＭＳ 明朝" w:hAnsi="ＭＳ 明朝" w:hint="eastAsia"/>
                <w:szCs w:val="21"/>
              </w:rPr>
              <w:t>２</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３</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４</w:t>
            </w:r>
          </w:p>
        </w:tc>
        <w:tc>
          <w:tcPr>
            <w:tcW w:w="425"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①</w:t>
            </w:r>
          </w:p>
        </w:tc>
        <w:tc>
          <w:tcPr>
            <w:tcW w:w="429" w:type="dxa"/>
            <w:vAlign w:val="center"/>
          </w:tcPr>
          <w:p w:rsidR="005029F9" w:rsidRPr="00AD1D5A" w:rsidRDefault="005029F9" w:rsidP="004714AD">
            <w:pPr>
              <w:rPr>
                <w:rFonts w:ascii="ＭＳ 明朝" w:eastAsia="ＭＳ 明朝" w:hAnsi="ＭＳ 明朝"/>
                <w:szCs w:val="21"/>
              </w:rPr>
            </w:pPr>
          </w:p>
        </w:tc>
        <w:tc>
          <w:tcPr>
            <w:tcW w:w="425" w:type="dxa"/>
            <w:tcBorders>
              <w:bottom w:val="dashed" w:sz="4" w:space="0" w:color="auto"/>
            </w:tcBorders>
            <w:vAlign w:val="center"/>
          </w:tcPr>
          <w:p w:rsidR="005029F9" w:rsidRPr="00AD1D5A" w:rsidRDefault="005029F9" w:rsidP="004714AD">
            <w:pPr>
              <w:rPr>
                <w:rFonts w:ascii="ＭＳ 明朝" w:eastAsia="ＭＳ 明朝" w:hAnsi="ＭＳ 明朝"/>
                <w:szCs w:val="21"/>
              </w:rPr>
            </w:pPr>
          </w:p>
        </w:tc>
        <w:tc>
          <w:tcPr>
            <w:tcW w:w="3011"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観察</w:t>
            </w:r>
          </w:p>
          <w:p w:rsidR="005029F9" w:rsidRPr="00AD1D5A" w:rsidRDefault="001D24DB" w:rsidP="004714AD">
            <w:pPr>
              <w:rPr>
                <w:rFonts w:ascii="ＭＳ 明朝" w:eastAsia="ＭＳ 明朝" w:hAnsi="ＭＳ 明朝"/>
                <w:szCs w:val="21"/>
              </w:rPr>
            </w:pPr>
            <w:r>
              <w:rPr>
                <w:rFonts w:ascii="ＭＳ 明朝" w:eastAsia="ＭＳ 明朝" w:hAnsi="ＭＳ 明朝" w:hint="eastAsia"/>
                <w:szCs w:val="21"/>
              </w:rPr>
              <w:t>記述</w:t>
            </w:r>
          </w:p>
        </w:tc>
      </w:tr>
      <w:tr w:rsidR="005029F9" w:rsidRPr="00AD1D5A" w:rsidTr="00453589">
        <w:trPr>
          <w:trHeight w:val="840"/>
        </w:trPr>
        <w:tc>
          <w:tcPr>
            <w:tcW w:w="543"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lastRenderedPageBreak/>
              <w:t>２</w:t>
            </w:r>
          </w:p>
        </w:tc>
        <w:tc>
          <w:tcPr>
            <w:tcW w:w="4678" w:type="dxa"/>
            <w:vAlign w:val="center"/>
          </w:tcPr>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１</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２</w:t>
            </w:r>
          </w:p>
        </w:tc>
        <w:tc>
          <w:tcPr>
            <w:tcW w:w="425" w:type="dxa"/>
            <w:vAlign w:val="center"/>
          </w:tcPr>
          <w:p w:rsidR="005029F9" w:rsidRPr="00AD1D5A" w:rsidRDefault="005029F9" w:rsidP="004714AD">
            <w:pPr>
              <w:rPr>
                <w:rFonts w:ascii="ＭＳ 明朝" w:eastAsia="ＭＳ 明朝" w:hAnsi="ＭＳ 明朝"/>
                <w:szCs w:val="21"/>
              </w:rPr>
            </w:pPr>
          </w:p>
        </w:tc>
        <w:tc>
          <w:tcPr>
            <w:tcW w:w="429"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①</w:t>
            </w:r>
          </w:p>
        </w:tc>
        <w:tc>
          <w:tcPr>
            <w:tcW w:w="425" w:type="dxa"/>
            <w:tcBorders>
              <w:top w:val="dashed" w:sz="4" w:space="0" w:color="auto"/>
              <w:bottom w:val="dashed" w:sz="4" w:space="0" w:color="auto"/>
            </w:tcBorders>
            <w:vAlign w:val="center"/>
          </w:tcPr>
          <w:p w:rsidR="005029F9" w:rsidRPr="00AD1D5A" w:rsidRDefault="005029F9" w:rsidP="004714AD">
            <w:pPr>
              <w:rPr>
                <w:rFonts w:ascii="ＭＳ 明朝" w:eastAsia="ＭＳ 明朝" w:hAnsi="ＭＳ 明朝"/>
                <w:szCs w:val="21"/>
              </w:rPr>
            </w:pPr>
          </w:p>
        </w:tc>
        <w:tc>
          <w:tcPr>
            <w:tcW w:w="3011"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観察</w:t>
            </w:r>
          </w:p>
          <w:p w:rsidR="005029F9" w:rsidRPr="00AD1D5A" w:rsidRDefault="001D24DB" w:rsidP="004714AD">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14:anchorId="09C76DC4" wp14:editId="42CAB2F2">
                      <wp:simplePos x="0" y="0"/>
                      <wp:positionH relativeFrom="column">
                        <wp:posOffset>-783590</wp:posOffset>
                      </wp:positionH>
                      <wp:positionV relativeFrom="paragraph">
                        <wp:posOffset>147955</wp:posOffset>
                      </wp:positionV>
                      <wp:extent cx="2733675" cy="419100"/>
                      <wp:effectExtent l="0" t="209550" r="28575" b="19050"/>
                      <wp:wrapNone/>
                      <wp:docPr id="14" name="四角形吹き出し 14"/>
                      <wp:cNvGraphicFramePr/>
                      <a:graphic xmlns:a="http://schemas.openxmlformats.org/drawingml/2006/main">
                        <a:graphicData uri="http://schemas.microsoft.com/office/word/2010/wordprocessingShape">
                          <wps:wsp>
                            <wps:cNvSpPr/>
                            <wps:spPr>
                              <a:xfrm>
                                <a:off x="0" y="0"/>
                                <a:ext cx="2733675" cy="419100"/>
                              </a:xfrm>
                              <a:prstGeom prst="wedgeRectCallout">
                                <a:avLst>
                                  <a:gd name="adj1" fmla="val 14544"/>
                                  <a:gd name="adj2" fmla="val -96454"/>
                                </a:avLst>
                              </a:prstGeom>
                              <a:solidFill>
                                <a:schemeClr val="accent1">
                                  <a:lumMod val="20000"/>
                                  <a:lumOff val="80000"/>
                                </a:schemeClr>
                              </a:solidFill>
                              <a:ln w="6350" cap="flat" cmpd="sng" algn="ctr">
                                <a:solidFill>
                                  <a:sysClr val="windowText" lastClr="000000"/>
                                </a:solidFill>
                                <a:prstDash val="solid"/>
                              </a:ln>
                              <a:effectLst/>
                            </wps:spPr>
                            <wps:txbx>
                              <w:txbxContent>
                                <w:p w:rsidR="00074EFF"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「主体的に学習に取り組む態度」については、</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単元全体で評価していくため破線で示している。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6DC4" id="四角形吹き出し 14" o:spid="_x0000_s1031" type="#_x0000_t61" style="position:absolute;left:0;text-align:left;margin-left:-61.7pt;margin-top:11.65pt;width:215.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" adj="13942,-10034" fillcolor="#d9e2f3 [660]" strokecolor="windowText" strokeweight=".5pt">
                      <v:textbox>
                        <w:txbxContent>
                          <w:p w:rsidR="00074EFF"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「主体的に学習に取り組む態度」については、</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単元全体で評価していくため破線で示している。</w:t>
                            </w:r>
                          </w:p>
                        </w:txbxContent>
                      </v:textbox>
                    </v:shape>
                  </w:pict>
                </mc:Fallback>
              </mc:AlternateContent>
            </w:r>
            <w:r>
              <w:rPr>
                <w:rFonts w:ascii="ＭＳ 明朝" w:eastAsia="ＭＳ 明朝" w:hAnsi="ＭＳ 明朝" w:hint="eastAsia"/>
                <w:szCs w:val="21"/>
              </w:rPr>
              <w:t>記述</w:t>
            </w:r>
          </w:p>
        </w:tc>
      </w:tr>
      <w:tr w:rsidR="005029F9" w:rsidRPr="00AD1D5A" w:rsidTr="00592859">
        <w:trPr>
          <w:trHeight w:val="1121"/>
        </w:trPr>
        <w:tc>
          <w:tcPr>
            <w:tcW w:w="543" w:type="dxa"/>
            <w:vAlign w:val="center"/>
          </w:tcPr>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３</w:t>
            </w:r>
          </w:p>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w w:val="66"/>
                <w:kern w:val="0"/>
                <w:szCs w:val="21"/>
                <w:fitText w:val="420" w:id="-1316838143"/>
              </w:rPr>
              <w:t>(本時)</w:t>
            </w:r>
          </w:p>
        </w:tc>
        <w:tc>
          <w:tcPr>
            <w:tcW w:w="4678" w:type="dxa"/>
            <w:vAlign w:val="center"/>
          </w:tcPr>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698176" behindDoc="0" locked="0" layoutInCell="1" allowOverlap="1" wp14:anchorId="753FD756" wp14:editId="2D34EDE3">
                      <wp:simplePos x="0" y="0"/>
                      <wp:positionH relativeFrom="column">
                        <wp:posOffset>267970</wp:posOffset>
                      </wp:positionH>
                      <wp:positionV relativeFrom="paragraph">
                        <wp:posOffset>86995</wp:posOffset>
                      </wp:positionV>
                      <wp:extent cx="2466975" cy="685800"/>
                      <wp:effectExtent l="0" t="0" r="314325" b="19050"/>
                      <wp:wrapNone/>
                      <wp:docPr id="10" name="四角形吹き出し 5"/>
                      <wp:cNvGraphicFramePr/>
                      <a:graphic xmlns:a="http://schemas.openxmlformats.org/drawingml/2006/main">
                        <a:graphicData uri="http://schemas.microsoft.com/office/word/2010/wordprocessingShape">
                          <wps:wsp>
                            <wps:cNvSpPr/>
                            <wps:spPr>
                              <a:xfrm>
                                <a:off x="1476375" y="914400"/>
                                <a:ext cx="2466975" cy="685800"/>
                              </a:xfrm>
                              <a:prstGeom prst="wedgeRectCallout">
                                <a:avLst>
                                  <a:gd name="adj1" fmla="val 61105"/>
                                  <a:gd name="adj2" fmla="val -29692"/>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「知識・技能」、「思考・表現・表現」については、各授業後や各単元終了後にワークシートやノートの記載等からも評価することで信頼性を高めることができる。</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D756" id="四角形吹き出し 5" o:spid="_x0000_s1032" type="#_x0000_t61" style="position:absolute;left:0;text-align:left;margin-left:21.1pt;margin-top:6.85pt;width:19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" adj="23999,4387"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「知識・技能」、「思考・表現・表現」については、各授業後や各単元終了後にワークシートやノートの記載等からも評価することで信頼性を高めることができる。</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txbxContent>
                      </v:textbox>
                    </v:shape>
                  </w:pict>
                </mc:Fallback>
              </mc:AlternateContent>
            </w:r>
            <w:r w:rsidRPr="00AD1D5A">
              <w:rPr>
                <w:rFonts w:ascii="ＭＳ 明朝" w:eastAsia="ＭＳ 明朝" w:hAnsi="ＭＳ 明朝" w:hint="eastAsia"/>
                <w:szCs w:val="21"/>
              </w:rPr>
              <w:t>○</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１</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２</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３</w:t>
            </w:r>
          </w:p>
        </w:tc>
        <w:tc>
          <w:tcPr>
            <w:tcW w:w="425"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②</w:t>
            </w:r>
          </w:p>
        </w:tc>
        <w:tc>
          <w:tcPr>
            <w:tcW w:w="429"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②</w:t>
            </w:r>
          </w:p>
        </w:tc>
        <w:tc>
          <w:tcPr>
            <w:tcW w:w="425" w:type="dxa"/>
            <w:tcBorders>
              <w:top w:val="dashed" w:sz="4" w:space="0" w:color="auto"/>
              <w:bottom w:val="dashed" w:sz="4" w:space="0" w:color="auto"/>
            </w:tcBorders>
            <w:vAlign w:val="center"/>
          </w:tcPr>
          <w:p w:rsidR="005029F9" w:rsidRPr="00AD1D5A" w:rsidRDefault="005029F9" w:rsidP="004714AD">
            <w:pPr>
              <w:rPr>
                <w:rFonts w:ascii="ＭＳ 明朝" w:eastAsia="ＭＳ 明朝" w:hAnsi="ＭＳ 明朝"/>
                <w:szCs w:val="21"/>
              </w:rPr>
            </w:pPr>
          </w:p>
        </w:tc>
        <w:tc>
          <w:tcPr>
            <w:tcW w:w="3011"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観察</w:t>
            </w:r>
          </w:p>
          <w:p w:rsidR="005029F9" w:rsidRPr="00AD1D5A" w:rsidRDefault="001D24DB" w:rsidP="004714AD">
            <w:pPr>
              <w:rPr>
                <w:rFonts w:ascii="ＭＳ 明朝" w:eastAsia="ＭＳ 明朝" w:hAnsi="ＭＳ 明朝"/>
                <w:szCs w:val="21"/>
              </w:rPr>
            </w:pPr>
            <w:r>
              <w:rPr>
                <w:rFonts w:ascii="ＭＳ 明朝" w:eastAsia="ＭＳ 明朝" w:hAnsi="ＭＳ 明朝" w:hint="eastAsia"/>
                <w:szCs w:val="21"/>
              </w:rPr>
              <w:t>記述</w:t>
            </w:r>
          </w:p>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（授業後）</w:t>
            </w:r>
          </w:p>
        </w:tc>
      </w:tr>
      <w:tr w:rsidR="005029F9" w:rsidRPr="00AD1D5A" w:rsidTr="00453589">
        <w:trPr>
          <w:trHeight w:val="1122"/>
        </w:trPr>
        <w:tc>
          <w:tcPr>
            <w:tcW w:w="543" w:type="dxa"/>
            <w:vAlign w:val="center"/>
          </w:tcPr>
          <w:p w:rsidR="005029F9" w:rsidRPr="00AD1D5A" w:rsidRDefault="005029F9" w:rsidP="004714AD">
            <w:pPr>
              <w:jc w:val="center"/>
              <w:rPr>
                <w:rFonts w:ascii="ＭＳ 明朝" w:eastAsia="ＭＳ 明朝" w:hAnsi="ＭＳ 明朝"/>
                <w:szCs w:val="21"/>
              </w:rPr>
            </w:pPr>
          </w:p>
          <w:p w:rsidR="005029F9" w:rsidRPr="00AD1D5A" w:rsidRDefault="005029F9" w:rsidP="004714AD">
            <w:pPr>
              <w:jc w:val="center"/>
              <w:rPr>
                <w:rFonts w:ascii="ＭＳ 明朝" w:eastAsia="ＭＳ 明朝" w:hAnsi="ＭＳ 明朝"/>
                <w:szCs w:val="21"/>
              </w:rPr>
            </w:pPr>
            <w:r w:rsidRPr="00AD1D5A">
              <w:rPr>
                <w:rFonts w:ascii="ＭＳ 明朝" w:eastAsia="ＭＳ 明朝" w:hAnsi="ＭＳ 明朝" w:hint="eastAsia"/>
                <w:szCs w:val="21"/>
              </w:rPr>
              <w:t>４</w:t>
            </w:r>
          </w:p>
        </w:tc>
        <w:tc>
          <w:tcPr>
            <w:tcW w:w="4678" w:type="dxa"/>
          </w:tcPr>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692032" behindDoc="0" locked="0" layoutInCell="1" allowOverlap="1" wp14:anchorId="6296E9D1" wp14:editId="5294D449">
                      <wp:simplePos x="0" y="0"/>
                      <wp:positionH relativeFrom="column">
                        <wp:posOffset>229013</wp:posOffset>
                      </wp:positionH>
                      <wp:positionV relativeFrom="paragraph">
                        <wp:posOffset>103313</wp:posOffset>
                      </wp:positionV>
                      <wp:extent cx="2540635" cy="457200"/>
                      <wp:effectExtent l="0" t="0" r="221615" b="19050"/>
                      <wp:wrapNone/>
                      <wp:docPr id="18" name="四角形吹き出し 18"/>
                      <wp:cNvGraphicFramePr/>
                      <a:graphic xmlns:a="http://schemas.openxmlformats.org/drawingml/2006/main">
                        <a:graphicData uri="http://schemas.microsoft.com/office/word/2010/wordprocessingShape">
                          <wps:wsp>
                            <wps:cNvSpPr/>
                            <wps:spPr>
                              <a:xfrm>
                                <a:off x="0" y="0"/>
                                <a:ext cx="2540635" cy="457200"/>
                              </a:xfrm>
                              <a:prstGeom prst="wedgeRectCallout">
                                <a:avLst>
                                  <a:gd name="adj1" fmla="val 57662"/>
                                  <a:gd name="adj2" fmla="val 15144"/>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実習を伴う場合には、技能だけでなく、知識と一体的に評価することを留意する。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E9D1" id="四角形吹き出し 18" o:spid="_x0000_s1033" type="#_x0000_t61" style="position:absolute;left:0;text-align:left;margin-left:18.05pt;margin-top:8.15pt;width:200.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" adj="23255,14071"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実習を伴う場合には、技能だけでなく、知識と一体的に評価することを留意する。</w:t>
                            </w:r>
                          </w:p>
                        </w:txbxContent>
                      </v:textbox>
                    </v:shape>
                  </w:pict>
                </mc:Fallback>
              </mc:AlternateContent>
            </w:r>
            <w:r w:rsidRPr="00AD1D5A">
              <w:rPr>
                <w:rFonts w:ascii="ＭＳ 明朝" w:eastAsia="ＭＳ 明朝" w:hAnsi="ＭＳ 明朝" w:hint="eastAsia"/>
                <w:szCs w:val="21"/>
              </w:rPr>
              <w:t>○</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１</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２</w:t>
            </w:r>
          </w:p>
          <w:p w:rsidR="005029F9" w:rsidRPr="00AD1D5A" w:rsidRDefault="005029F9" w:rsidP="004714AD">
            <w:pPr>
              <w:snapToGrid w:val="0"/>
              <w:rPr>
                <w:rFonts w:ascii="ＭＳ 明朝" w:eastAsia="ＭＳ 明朝" w:hAnsi="ＭＳ 明朝"/>
                <w:szCs w:val="21"/>
              </w:rPr>
            </w:pPr>
            <w:r w:rsidRPr="00AD1D5A">
              <w:rPr>
                <w:rFonts w:ascii="ＭＳ 明朝" w:eastAsia="ＭＳ 明朝" w:hAnsi="ＭＳ 明朝" w:hint="eastAsia"/>
                <w:szCs w:val="21"/>
              </w:rPr>
              <w:t>３</w:t>
            </w:r>
          </w:p>
        </w:tc>
        <w:tc>
          <w:tcPr>
            <w:tcW w:w="425"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③</w:t>
            </w:r>
          </w:p>
        </w:tc>
        <w:tc>
          <w:tcPr>
            <w:tcW w:w="429" w:type="dxa"/>
            <w:vAlign w:val="center"/>
          </w:tcPr>
          <w:p w:rsidR="005029F9" w:rsidRPr="00AD1D5A" w:rsidRDefault="005029F9" w:rsidP="004714AD">
            <w:pPr>
              <w:rPr>
                <w:rFonts w:ascii="ＭＳ 明朝" w:eastAsia="ＭＳ 明朝" w:hAnsi="ＭＳ 明朝"/>
                <w:szCs w:val="21"/>
              </w:rPr>
            </w:pPr>
          </w:p>
        </w:tc>
        <w:tc>
          <w:tcPr>
            <w:tcW w:w="425" w:type="dxa"/>
            <w:tcBorders>
              <w:top w:val="dashed" w:sz="4" w:space="0" w:color="auto"/>
            </w:tcBorders>
            <w:vAlign w:val="center"/>
          </w:tcPr>
          <w:p w:rsidR="005029F9" w:rsidRPr="00AD1D5A" w:rsidRDefault="009217BA" w:rsidP="004714AD">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19680" behindDoc="0" locked="0" layoutInCell="1" allowOverlap="1" wp14:anchorId="20938952" wp14:editId="5707CD0E">
                      <wp:simplePos x="0" y="0"/>
                      <wp:positionH relativeFrom="column">
                        <wp:posOffset>-1217930</wp:posOffset>
                      </wp:positionH>
                      <wp:positionV relativeFrom="paragraph">
                        <wp:posOffset>556260</wp:posOffset>
                      </wp:positionV>
                      <wp:extent cx="3124835" cy="548640"/>
                      <wp:effectExtent l="0" t="171450" r="18415" b="22860"/>
                      <wp:wrapNone/>
                      <wp:docPr id="15" name="四角形吹き出し 14"/>
                      <wp:cNvGraphicFramePr/>
                      <a:graphic xmlns:a="http://schemas.openxmlformats.org/drawingml/2006/main">
                        <a:graphicData uri="http://schemas.microsoft.com/office/word/2010/wordprocessingShape">
                          <wps:wsp>
                            <wps:cNvSpPr/>
                            <wps:spPr>
                              <a:xfrm>
                                <a:off x="0" y="0"/>
                                <a:ext cx="3124835" cy="548640"/>
                              </a:xfrm>
                              <a:prstGeom prst="wedgeRectCallout">
                                <a:avLst>
                                  <a:gd name="adj1" fmla="val -3526"/>
                                  <a:gd name="adj2" fmla="val -79701"/>
                                </a:avLst>
                              </a:prstGeom>
                              <a:solidFill>
                                <a:schemeClr val="accent1">
                                  <a:lumMod val="20000"/>
                                  <a:lumOff val="80000"/>
                                </a:schemeClr>
                              </a:solidFill>
                              <a:ln w="6350" cap="flat" cmpd="sng" algn="ctr">
                                <a:solidFill>
                                  <a:sysClr val="windowText" lastClr="000000"/>
                                </a:solidFill>
                                <a:prstDash val="solid"/>
                              </a:ln>
                              <a:effectLst/>
                            </wps:spPr>
                            <wps:txbx>
                              <w:txbxContent>
                                <w:p w:rsidR="009217BA" w:rsidRDefault="009217BA" w:rsidP="009217BA">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「記述」は、学習カードやICTを利用した見取りを含む。</w:t>
                                  </w:r>
                                </w:p>
                                <w:p w:rsidR="009217BA" w:rsidRPr="00B56F63" w:rsidRDefault="009217BA" w:rsidP="009217BA">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「観察」は、ICTを利用した見取りを含む。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38952" id="_x0000_s1034" type="#_x0000_t61" style="position:absolute;left:0;text-align:left;margin-left:-95.9pt;margin-top:43.8pt;width:246.05pt;height:4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" adj="10038,-6415" fillcolor="#d9e2f3 [660]" strokecolor="windowText" strokeweight=".5pt">
                      <v:textbox>
                        <w:txbxContent>
                          <w:p w:rsidR="009217BA" w:rsidRDefault="009217BA" w:rsidP="009217BA">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「記述」は、学習カードやICTを利用した見取りを含む。</w:t>
                            </w:r>
                          </w:p>
                          <w:p w:rsidR="009217BA" w:rsidRPr="00B56F63" w:rsidRDefault="009217BA" w:rsidP="009217BA">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「観察」は、ICTを利用した見取りを含む。</w:t>
                            </w:r>
                          </w:p>
                        </w:txbxContent>
                      </v:textbox>
                    </v:shape>
                  </w:pict>
                </mc:Fallback>
              </mc:AlternateContent>
            </w:r>
            <w:r w:rsidR="003C7575" w:rsidRPr="00AD1D5A">
              <w:rPr>
                <w:rFonts w:ascii="ＭＳ 明朝" w:eastAsia="ＭＳ 明朝" w:hAnsi="ＭＳ 明朝" w:hint="eastAsia"/>
                <w:noProof/>
                <w:szCs w:val="21"/>
              </w:rPr>
              <mc:AlternateContent>
                <mc:Choice Requires="wps">
                  <w:drawing>
                    <wp:anchor distT="0" distB="0" distL="114300" distR="114300" simplePos="0" relativeHeight="251704320" behindDoc="0" locked="0" layoutInCell="1" allowOverlap="1" wp14:anchorId="32A0DACC" wp14:editId="5FF69BA0">
                      <wp:simplePos x="0" y="0"/>
                      <wp:positionH relativeFrom="column">
                        <wp:posOffset>-36830</wp:posOffset>
                      </wp:positionH>
                      <wp:positionV relativeFrom="paragraph">
                        <wp:posOffset>-200660</wp:posOffset>
                      </wp:positionV>
                      <wp:extent cx="1143000" cy="4229100"/>
                      <wp:effectExtent l="57150" t="3810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143000" cy="42291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724D51" id="_x0000_t32" coordsize="21600,21600" o:spt="32" o:oned="t" path="m,l21600,21600e" filled="f">
                      <v:path arrowok="t" fillok="f" o:connecttype="none"/>
                      <o:lock v:ext="edit" shapetype="t"/>
                    </v:shapetype>
                    <v:shape id="直線矢印コネクタ 11" o:spid="_x0000_s1026" type="#_x0000_t32" style="position:absolute;left:0;text-align:left;margin-left:-2.9pt;margin-top:-15.8pt;width:90pt;height:333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" strokecolor="windowText" strokeweight="1pt">
                      <v:stroke endarrow="open"/>
                    </v:shape>
                  </w:pict>
                </mc:Fallback>
              </mc:AlternateContent>
            </w:r>
            <w:r w:rsidR="005029F9" w:rsidRPr="00AD1D5A">
              <w:rPr>
                <w:rFonts w:ascii="ＭＳ 明朝" w:eastAsia="ＭＳ 明朝" w:hAnsi="ＭＳ 明朝" w:hint="eastAsia"/>
                <w:szCs w:val="21"/>
              </w:rPr>
              <w:t>①</w:t>
            </w:r>
          </w:p>
        </w:tc>
        <w:tc>
          <w:tcPr>
            <w:tcW w:w="3011" w:type="dxa"/>
            <w:vAlign w:val="center"/>
          </w:tcPr>
          <w:p w:rsidR="005029F9" w:rsidRPr="00AD1D5A" w:rsidRDefault="005029F9" w:rsidP="004714AD">
            <w:pPr>
              <w:rPr>
                <w:rFonts w:ascii="ＭＳ 明朝" w:eastAsia="ＭＳ 明朝" w:hAnsi="ＭＳ 明朝"/>
                <w:szCs w:val="21"/>
              </w:rPr>
            </w:pPr>
            <w:r w:rsidRPr="00AD1D5A">
              <w:rPr>
                <w:rFonts w:ascii="ＭＳ 明朝" w:eastAsia="ＭＳ 明朝" w:hAnsi="ＭＳ 明朝" w:hint="eastAsia"/>
                <w:szCs w:val="21"/>
              </w:rPr>
              <w:t>観察</w:t>
            </w:r>
          </w:p>
          <w:p w:rsidR="005029F9" w:rsidRPr="00AD1D5A" w:rsidRDefault="001D24DB" w:rsidP="004714AD">
            <w:pPr>
              <w:rPr>
                <w:rFonts w:ascii="ＭＳ 明朝" w:eastAsia="ＭＳ 明朝" w:hAnsi="ＭＳ 明朝"/>
                <w:szCs w:val="21"/>
              </w:rPr>
            </w:pPr>
            <w:r>
              <w:rPr>
                <w:rFonts w:ascii="ＭＳ 明朝" w:eastAsia="ＭＳ 明朝" w:hAnsi="ＭＳ 明朝" w:hint="eastAsia"/>
                <w:szCs w:val="21"/>
              </w:rPr>
              <w:t>記述</w:t>
            </w:r>
          </w:p>
        </w:tc>
      </w:tr>
    </w:tbl>
    <w:p w:rsidR="005029F9" w:rsidRPr="00AD1D5A" w:rsidRDefault="005029F9" w:rsidP="005029F9">
      <w:pPr>
        <w:rPr>
          <w:rFonts w:ascii="ＭＳ 明朝" w:eastAsia="ＭＳ 明朝" w:hAnsi="ＭＳ 明朝"/>
          <w:szCs w:val="21"/>
        </w:rPr>
      </w:pP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６　本時の展開（３／４時間）</w:t>
      </w:r>
    </w:p>
    <w:p w:rsidR="005029F9" w:rsidRPr="00AD1D5A" w:rsidRDefault="00CF04AF" w:rsidP="005029F9">
      <w:pPr>
        <w:ind w:firstLineChars="50" w:firstLine="105"/>
        <w:rPr>
          <w:rFonts w:ascii="ＭＳ 明朝" w:eastAsia="ＭＳ 明朝" w:hAnsi="ＭＳ 明朝"/>
          <w:szCs w:val="21"/>
        </w:rPr>
      </w:pPr>
      <w:r w:rsidRPr="00AD1D5A">
        <w:rPr>
          <w:rFonts w:ascii="ＭＳ 明朝" w:eastAsia="ＭＳ 明朝" w:hAnsi="ＭＳ 明朝" w:hint="eastAsia"/>
          <w:noProof/>
          <w:szCs w:val="21"/>
          <w:shd w:val="clear" w:color="auto" w:fill="D9E2F3" w:themeFill="accent1" w:themeFillTint="33"/>
        </w:rPr>
        <mc:AlternateContent>
          <mc:Choice Requires="wps">
            <w:drawing>
              <wp:anchor distT="0" distB="0" distL="114300" distR="114300" simplePos="0" relativeHeight="251697152" behindDoc="0" locked="0" layoutInCell="1" allowOverlap="1" wp14:anchorId="12BD28F6" wp14:editId="7DD9250E">
                <wp:simplePos x="0" y="0"/>
                <wp:positionH relativeFrom="column">
                  <wp:posOffset>2366010</wp:posOffset>
                </wp:positionH>
                <wp:positionV relativeFrom="paragraph">
                  <wp:posOffset>87630</wp:posOffset>
                </wp:positionV>
                <wp:extent cx="1870710" cy="626110"/>
                <wp:effectExtent l="304800" t="0" r="15240" b="21590"/>
                <wp:wrapNone/>
                <wp:docPr id="17" name="四角形吹き出し 17"/>
                <wp:cNvGraphicFramePr/>
                <a:graphic xmlns:a="http://schemas.openxmlformats.org/drawingml/2006/main">
                  <a:graphicData uri="http://schemas.microsoft.com/office/word/2010/wordprocessingShape">
                    <wps:wsp>
                      <wps:cNvSpPr/>
                      <wps:spPr>
                        <a:xfrm>
                          <a:off x="0" y="0"/>
                          <a:ext cx="1870710" cy="626110"/>
                        </a:xfrm>
                        <a:prstGeom prst="wedgeRectCallout">
                          <a:avLst>
                            <a:gd name="adj1" fmla="val -66303"/>
                            <a:gd name="adj2" fmla="val -1867"/>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◎は本時に評価するもの。</w:t>
                            </w:r>
                          </w:p>
                          <w:p w:rsidR="005029F9" w:rsidRPr="005029F9" w:rsidRDefault="005029F9" w:rsidP="005029F9">
                            <w:pPr>
                              <w:snapToGrid w:val="0"/>
                              <w:ind w:left="180" w:hangingChars="100" w:hanging="18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○は本時に評価せず、授業後に評価するもの。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28F6" id="四角形吹き出し 17" o:spid="_x0000_s1035" type="#_x0000_t61" style="position:absolute;left:0;text-align:left;margin-left:186.3pt;margin-top:6.9pt;width:147.3pt;height:4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" adj="-3521,10397"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◎は本時に評価するもの。</w:t>
                      </w:r>
                    </w:p>
                    <w:p w:rsidR="005029F9" w:rsidRPr="005029F9" w:rsidRDefault="005029F9" w:rsidP="005029F9">
                      <w:pPr>
                        <w:snapToGrid w:val="0"/>
                        <w:ind w:left="180" w:hangingChars="100" w:hanging="18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○は本時に評価せず、授業後に評価するもの。</w:t>
                      </w:r>
                    </w:p>
                  </w:txbxContent>
                </v:textbox>
              </v:shape>
            </w:pict>
          </mc:Fallback>
        </mc:AlternateContent>
      </w:r>
      <w:r w:rsidR="005029F9" w:rsidRPr="00AD1D5A">
        <w:rPr>
          <w:rFonts w:ascii="ＭＳ 明朝" w:eastAsia="ＭＳ 明朝" w:hAnsi="ＭＳ 明朝" w:hint="eastAsia"/>
          <w:szCs w:val="21"/>
        </w:rPr>
        <w:t>(1)  本時の目標</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　～ができるようにする。　　　　　　　　　　　　　　　　　　（思考力、判断力、表現力等）</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　～ができるようにする。　　　　　　　　　　　　　　　　　　　　　　　　（知識及び技能）</w:t>
      </w:r>
    </w:p>
    <w:p w:rsidR="005029F9" w:rsidRPr="00AD1D5A" w:rsidRDefault="00036103" w:rsidP="005029F9">
      <w:pPr>
        <w:ind w:firstLineChars="50" w:firstLine="105"/>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01248" behindDoc="0" locked="0" layoutInCell="1" allowOverlap="1" wp14:anchorId="0E6F7310" wp14:editId="649DF2B8">
                <wp:simplePos x="0" y="0"/>
                <wp:positionH relativeFrom="column">
                  <wp:posOffset>3223260</wp:posOffset>
                </wp:positionH>
                <wp:positionV relativeFrom="paragraph">
                  <wp:posOffset>27939</wp:posOffset>
                </wp:positionV>
                <wp:extent cx="1295400" cy="1650365"/>
                <wp:effectExtent l="38100" t="38100" r="19050" b="26035"/>
                <wp:wrapNone/>
                <wp:docPr id="12" name="直線矢印コネクタ 12"/>
                <wp:cNvGraphicFramePr/>
                <a:graphic xmlns:a="http://schemas.openxmlformats.org/drawingml/2006/main">
                  <a:graphicData uri="http://schemas.microsoft.com/office/word/2010/wordprocessingShape">
                    <wps:wsp>
                      <wps:cNvCnPr/>
                      <wps:spPr>
                        <a:xfrm flipH="1" flipV="1">
                          <a:off x="0" y="0"/>
                          <a:ext cx="1295400" cy="165036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E3341" id="_x0000_t32" coordsize="21600,21600" o:spt="32" o:oned="t" path="m,l21600,21600e" filled="f">
                <v:path arrowok="t" fillok="f" o:connecttype="none"/>
                <o:lock v:ext="edit" shapetype="t"/>
              </v:shapetype>
              <v:shape id="直線矢印コネクタ 12" o:spid="_x0000_s1026" type="#_x0000_t32" style="position:absolute;left:0;text-align:left;margin-left:253.8pt;margin-top:2.2pt;width:102pt;height:129.9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" strokecolor="black [3213]" strokeweight="1pt">
                <v:stroke endarrow="open" joinstyle="miter"/>
              </v:shape>
            </w:pict>
          </mc:Fallback>
        </mc:AlternateContent>
      </w:r>
      <w:r w:rsidR="005029F9" w:rsidRPr="00AD1D5A">
        <w:rPr>
          <w:rFonts w:ascii="ＭＳ 明朝" w:eastAsia="ＭＳ 明朝" w:hAnsi="ＭＳ 明朝" w:hint="eastAsia"/>
          <w:szCs w:val="21"/>
        </w:rPr>
        <w:t xml:space="preserve">(2)  展 開　　</w:t>
      </w:r>
    </w:p>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4361"/>
        <w:gridCol w:w="4144"/>
      </w:tblGrid>
      <w:tr w:rsidR="006439C7" w:rsidRPr="00AD1D5A" w:rsidTr="004554D3">
        <w:trPr>
          <w:trHeight w:val="330"/>
        </w:trPr>
        <w:tc>
          <w:tcPr>
            <w:tcW w:w="528" w:type="dxa"/>
          </w:tcPr>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w w:val="75"/>
                <w:kern w:val="0"/>
                <w:szCs w:val="21"/>
                <w:fitText w:val="315" w:id="-1316838142"/>
              </w:rPr>
              <w:t>時間</w:t>
            </w:r>
          </w:p>
        </w:tc>
        <w:tc>
          <w:tcPr>
            <w:tcW w:w="4361" w:type="dxa"/>
            <w:vAlign w:val="center"/>
          </w:tcPr>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学習内容・学習活動</w:t>
            </w:r>
          </w:p>
        </w:tc>
        <w:tc>
          <w:tcPr>
            <w:tcW w:w="4144" w:type="dxa"/>
          </w:tcPr>
          <w:p w:rsidR="006439C7" w:rsidRPr="00AD1D5A" w:rsidRDefault="006439C7" w:rsidP="006439C7">
            <w:pPr>
              <w:tabs>
                <w:tab w:val="left" w:pos="751"/>
              </w:tabs>
              <w:ind w:right="210"/>
              <w:rPr>
                <w:rFonts w:ascii="ＭＳ 明朝" w:eastAsia="ＭＳ 明朝" w:hAnsi="ＭＳ 明朝"/>
              </w:rPr>
            </w:pPr>
            <w:r w:rsidRPr="00AD1D5A">
              <w:rPr>
                <w:rFonts w:ascii="ＭＳ 明朝" w:eastAsia="ＭＳ 明朝" w:hAnsi="ＭＳ 明朝" w:hint="eastAsia"/>
              </w:rPr>
              <w:t>教師の指導・支援（</w:t>
            </w:r>
            <w:r w:rsidRPr="00AD1D5A">
              <w:rPr>
                <w:rFonts w:ascii="ＭＳ 明朝" w:eastAsia="ＭＳ 明朝" w:hAnsi="ＭＳ 明朝" w:cs="Segoe UI Symbol" w:hint="eastAsia"/>
              </w:rPr>
              <w:t>◆評価規準と方法）</w:t>
            </w:r>
          </w:p>
        </w:tc>
      </w:tr>
      <w:tr w:rsidR="006439C7" w:rsidRPr="00AD1D5A" w:rsidTr="005029F9">
        <w:trPr>
          <w:trHeight w:val="1418"/>
        </w:trPr>
        <w:tc>
          <w:tcPr>
            <w:tcW w:w="528" w:type="dxa"/>
            <w:vAlign w:val="center"/>
          </w:tcPr>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導</w:t>
            </w: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入</w:t>
            </w: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w:t>
            </w: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分</w:t>
            </w:r>
          </w:p>
        </w:tc>
        <w:tc>
          <w:tcPr>
            <w:tcW w:w="4361" w:type="dxa"/>
          </w:tcPr>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10464" behindDoc="0" locked="0" layoutInCell="1" allowOverlap="1" wp14:anchorId="78E1A87B" wp14:editId="04096009">
                      <wp:simplePos x="0" y="0"/>
                      <wp:positionH relativeFrom="column">
                        <wp:posOffset>210185</wp:posOffset>
                      </wp:positionH>
                      <wp:positionV relativeFrom="paragraph">
                        <wp:posOffset>811530</wp:posOffset>
                      </wp:positionV>
                      <wp:extent cx="2352675" cy="842010"/>
                      <wp:effectExtent l="0" t="209550" r="28575" b="15240"/>
                      <wp:wrapNone/>
                      <wp:docPr id="6" name="四角形吹き出し 6"/>
                      <wp:cNvGraphicFramePr/>
                      <a:graphic xmlns:a="http://schemas.openxmlformats.org/drawingml/2006/main">
                        <a:graphicData uri="http://schemas.microsoft.com/office/word/2010/wordprocessingShape">
                          <wps:wsp>
                            <wps:cNvSpPr/>
                            <wps:spPr>
                              <a:xfrm>
                                <a:off x="0" y="0"/>
                                <a:ext cx="2352675" cy="842010"/>
                              </a:xfrm>
                              <a:prstGeom prst="wedgeRectCallout">
                                <a:avLst>
                                  <a:gd name="adj1" fmla="val 2144"/>
                                  <a:gd name="adj2" fmla="val -74313"/>
                                </a:avLst>
                              </a:prstGeom>
                              <a:solidFill>
                                <a:schemeClr val="accent1">
                                  <a:lumMod val="20000"/>
                                  <a:lumOff val="80000"/>
                                </a:schemeClr>
                              </a:solidFill>
                              <a:ln w="6350" cap="flat" cmpd="sng" algn="ctr">
                                <a:solidFill>
                                  <a:sysClr val="windowText" lastClr="000000"/>
                                </a:solidFill>
                                <a:prstDash val="solid"/>
                              </a:ln>
                              <a:effectLst/>
                            </wps:spPr>
                            <wps:txbx>
                              <w:txbxContent>
                                <w:p w:rsidR="006439C7"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本時の学習課題について、生徒に提示する言葉で示す。</w:t>
                                  </w:r>
                                </w:p>
                                <w:p w:rsidR="00CF04AF" w:rsidRPr="005029F9" w:rsidRDefault="00CF04AF" w:rsidP="005029F9">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CF04AF">
                                    <w:rPr>
                                      <w:rFonts w:ascii="HG丸ｺﾞｼｯｸM-PRO" w:eastAsia="HG丸ｺﾞｼｯｸM-PRO" w:hAnsi="HG丸ｺﾞｼｯｸM-PRO" w:hint="eastAsia"/>
                                      <w:color w:val="000000" w:themeColor="text1"/>
                                      <w:sz w:val="18"/>
                                      <w:szCs w:val="18"/>
                                    </w:rPr>
                                    <w:t>「実話を参考にした物語」のような事故が二度と起きないようにするため、どのような対策が必要だろうか。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1A87B" id="四角形吹き出し 6" o:spid="_x0000_s1036" type="#_x0000_t61" style="position:absolute;left:0;text-align:left;margin-left:16.55pt;margin-top:63.9pt;width:185.25pt;height:6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" adj="11263,-5252" fillcolor="#d9e2f3 [660]" strokecolor="windowText" strokeweight=".5pt">
                      <v:textbox>
                        <w:txbxContent>
                          <w:p w:rsidR="006439C7"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本時の学習課題について、生徒に提示する言葉で示す。</w:t>
                            </w:r>
                          </w:p>
                          <w:p w:rsidR="00CF04AF" w:rsidRPr="005029F9" w:rsidRDefault="00CF04AF" w:rsidP="005029F9">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CF04AF">
                              <w:rPr>
                                <w:rFonts w:ascii="HG丸ｺﾞｼｯｸM-PRO" w:eastAsia="HG丸ｺﾞｼｯｸM-PRO" w:hAnsi="HG丸ｺﾞｼｯｸM-PRO" w:hint="eastAsia"/>
                                <w:color w:val="000000" w:themeColor="text1"/>
                                <w:sz w:val="18"/>
                                <w:szCs w:val="18"/>
                              </w:rPr>
                              <w:t>「実話を参考にした物語」のような事故が二度と起きないようにするため、どのような対策が必要だろうか。</w:t>
                            </w:r>
                          </w:p>
                        </w:txbxContent>
                      </v:textbox>
                    </v:shape>
                  </w:pict>
                </mc:Fallback>
              </mc:AlternateContent>
            </w:r>
            <w:r w:rsidRPr="00AD1D5A">
              <w:rPr>
                <w:rFonts w:ascii="ＭＳ 明朝" w:eastAsia="ＭＳ 明朝" w:hAnsi="ＭＳ 明朝" w:hint="eastAsia"/>
                <w:szCs w:val="21"/>
              </w:rPr>
              <w:t>１</w:t>
            </w:r>
          </w:p>
        </w:tc>
        <w:tc>
          <w:tcPr>
            <w:tcW w:w="4144" w:type="dxa"/>
          </w:tcPr>
          <w:p w:rsidR="006439C7" w:rsidRPr="00AD1D5A" w:rsidRDefault="00AD1D5A" w:rsidP="006439C7">
            <w:pPr>
              <w:rPr>
                <w:rFonts w:ascii="ＭＳ 明朝" w:eastAsia="ＭＳ 明朝" w:hAnsi="ＭＳ 明朝"/>
                <w:szCs w:val="21"/>
              </w:rPr>
            </w:pPr>
            <w:r w:rsidRPr="00AD1D5A">
              <w:rPr>
                <w:rFonts w:ascii="ＭＳ 明朝" w:eastAsia="ＭＳ 明朝" w:hAnsi="ＭＳ 明朝"/>
                <w:noProof/>
                <w:szCs w:val="21"/>
              </w:rPr>
              <mc:AlternateContent>
                <mc:Choice Requires="wps">
                  <w:drawing>
                    <wp:anchor distT="0" distB="0" distL="114300" distR="114300" simplePos="0" relativeHeight="251708416" behindDoc="0" locked="0" layoutInCell="1" allowOverlap="1" wp14:anchorId="76B5FBBA" wp14:editId="3E871332">
                      <wp:simplePos x="0" y="0"/>
                      <wp:positionH relativeFrom="column">
                        <wp:posOffset>-2759075</wp:posOffset>
                      </wp:positionH>
                      <wp:positionV relativeFrom="paragraph">
                        <wp:posOffset>128270</wp:posOffset>
                      </wp:positionV>
                      <wp:extent cx="5092700" cy="528955"/>
                      <wp:effectExtent l="0" t="0" r="1270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528955"/>
                              </a:xfrm>
                              <a:prstGeom prst="rect">
                                <a:avLst/>
                              </a:prstGeom>
                              <a:solidFill>
                                <a:srgbClr val="FFFFFF"/>
                              </a:solidFill>
                              <a:ln w="9525">
                                <a:solidFill>
                                  <a:srgbClr val="000000"/>
                                </a:solidFill>
                                <a:miter lim="800000"/>
                                <a:headEnd/>
                                <a:tailEnd/>
                              </a:ln>
                            </wps:spPr>
                            <wps:txbx>
                              <w:txbxContent>
                                <w:p w:rsidR="006439C7" w:rsidRPr="005029F9" w:rsidRDefault="00AD1D5A" w:rsidP="005029F9">
                                  <w:pPr>
                                    <w:rPr>
                                      <w:rFonts w:ascii="ＭＳ 明朝" w:eastAsia="ＭＳ 明朝" w:hAnsi="ＭＳ 明朝"/>
                                    </w:rPr>
                                  </w:pPr>
                                  <w:r>
                                    <w:rPr>
                                      <w:rFonts w:ascii="ＭＳ 明朝" w:eastAsia="ＭＳ 明朝" w:hAnsi="ＭＳ 明朝"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FBBA" id="_x0000_s1037" type="#_x0000_t202" style="position:absolute;left:0;text-align:left;margin-left:-217.25pt;margin-top:10.1pt;width:401pt;height:4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">
                      <v:textbox>
                        <w:txbxContent>
                          <w:p w:rsidR="006439C7" w:rsidRPr="005029F9" w:rsidRDefault="00AD1D5A" w:rsidP="005029F9">
                            <w:pPr>
                              <w:rPr>
                                <w:rFonts w:ascii="ＭＳ 明朝" w:eastAsia="ＭＳ 明朝" w:hAnsi="ＭＳ 明朝"/>
                              </w:rPr>
                            </w:pPr>
                            <w:r>
                              <w:rPr>
                                <w:rFonts w:ascii="ＭＳ 明朝" w:eastAsia="ＭＳ 明朝" w:hAnsi="ＭＳ 明朝" w:hint="eastAsia"/>
                              </w:rPr>
                              <w:t xml:space="preserve">　</w:t>
                            </w:r>
                          </w:p>
                        </w:txbxContent>
                      </v:textbox>
                    </v:shape>
                  </w:pict>
                </mc:Fallback>
              </mc:AlternateContent>
            </w:r>
            <w:r w:rsidR="005355D4" w:rsidRPr="00AD1D5A">
              <w:rPr>
                <w:rFonts w:ascii="ＭＳ 明朝" w:eastAsia="ＭＳ 明朝" w:hAnsi="ＭＳ 明朝" w:hint="eastAsia"/>
                <w:szCs w:val="21"/>
              </w:rPr>
              <w:t>・</w:t>
            </w:r>
          </w:p>
        </w:tc>
      </w:tr>
      <w:tr w:rsidR="006439C7" w:rsidRPr="00AD1D5A" w:rsidTr="00453589">
        <w:trPr>
          <w:trHeight w:val="3424"/>
        </w:trPr>
        <w:tc>
          <w:tcPr>
            <w:tcW w:w="528" w:type="dxa"/>
            <w:vAlign w:val="center"/>
          </w:tcPr>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展</w:t>
            </w:r>
          </w:p>
          <w:p w:rsidR="006439C7" w:rsidRPr="00AD1D5A" w:rsidRDefault="006439C7" w:rsidP="006439C7">
            <w:pPr>
              <w:jc w:val="center"/>
              <w:rPr>
                <w:rFonts w:ascii="ＭＳ 明朝" w:eastAsia="ＭＳ 明朝" w:hAnsi="ＭＳ 明朝"/>
                <w:szCs w:val="21"/>
              </w:rPr>
            </w:pP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開</w:t>
            </w:r>
          </w:p>
          <w:p w:rsidR="006439C7" w:rsidRPr="00AD1D5A" w:rsidRDefault="006439C7" w:rsidP="006439C7">
            <w:pPr>
              <w:jc w:val="center"/>
              <w:rPr>
                <w:rFonts w:ascii="ＭＳ 明朝" w:eastAsia="ＭＳ 明朝" w:hAnsi="ＭＳ 明朝"/>
                <w:szCs w:val="21"/>
              </w:rPr>
            </w:pP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w:t>
            </w: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Cs w:val="21"/>
              </w:rPr>
              <w:t>分</w:t>
            </w:r>
          </w:p>
        </w:tc>
        <w:tc>
          <w:tcPr>
            <w:tcW w:w="4361" w:type="dxa"/>
          </w:tcPr>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szCs w:val="21"/>
              </w:rPr>
              <w:t>２</w:t>
            </w:r>
          </w:p>
          <w:p w:rsidR="006439C7" w:rsidRPr="00AD1D5A" w:rsidRDefault="006439C7" w:rsidP="006439C7">
            <w:pPr>
              <w:rPr>
                <w:rFonts w:ascii="ＭＳ 明朝" w:eastAsia="ＭＳ 明朝" w:hAnsi="ＭＳ 明朝"/>
                <w:szCs w:val="21"/>
              </w:rPr>
            </w:pPr>
          </w:p>
          <w:p w:rsidR="006439C7" w:rsidRPr="00AD1D5A" w:rsidRDefault="006439C7" w:rsidP="006439C7">
            <w:pPr>
              <w:rPr>
                <w:rFonts w:ascii="ＭＳ 明朝" w:eastAsia="ＭＳ 明朝" w:hAnsi="ＭＳ 明朝"/>
                <w:szCs w:val="21"/>
              </w:rPr>
            </w:pPr>
          </w:p>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06368" behindDoc="0" locked="0" layoutInCell="1" allowOverlap="1" wp14:anchorId="5EF82C1F" wp14:editId="71C17B9F">
                      <wp:simplePos x="0" y="0"/>
                      <wp:positionH relativeFrom="column">
                        <wp:posOffset>198120</wp:posOffset>
                      </wp:positionH>
                      <wp:positionV relativeFrom="paragraph">
                        <wp:posOffset>132080</wp:posOffset>
                      </wp:positionV>
                      <wp:extent cx="2094230" cy="478155"/>
                      <wp:effectExtent l="0" t="0" r="439420" b="17145"/>
                      <wp:wrapNone/>
                      <wp:docPr id="19" name="四角形吹き出し 19"/>
                      <wp:cNvGraphicFramePr/>
                      <a:graphic xmlns:a="http://schemas.openxmlformats.org/drawingml/2006/main">
                        <a:graphicData uri="http://schemas.microsoft.com/office/word/2010/wordprocessingShape">
                          <wps:wsp>
                            <wps:cNvSpPr/>
                            <wps:spPr>
                              <a:xfrm>
                                <a:off x="0" y="0"/>
                                <a:ext cx="2094230" cy="478155"/>
                              </a:xfrm>
                              <a:prstGeom prst="wedgeRectCallout">
                                <a:avLst>
                                  <a:gd name="adj1" fmla="val 69843"/>
                                  <a:gd name="adj2" fmla="val 35807"/>
                                </a:avLst>
                              </a:prstGeom>
                              <a:solidFill>
                                <a:schemeClr val="accent1">
                                  <a:lumMod val="20000"/>
                                  <a:lumOff val="80000"/>
                                </a:schemeClr>
                              </a:solidFill>
                              <a:ln w="6350" cap="flat" cmpd="sng" algn="ctr">
                                <a:solidFill>
                                  <a:sysClr val="windowText" lastClr="000000"/>
                                </a:solidFill>
                                <a:prstDash val="solid"/>
                              </a:ln>
                              <a:effectLst/>
                            </wps:spPr>
                            <wps:txb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個別の対応が必要な生徒への指導の手立てや対応策を示す。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2C1F" id="四角形吹き出し 19" o:spid="_x0000_s1038" type="#_x0000_t61" style="position:absolute;left:0;text-align:left;margin-left:15.6pt;margin-top:10.4pt;width:164.9pt;height:3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" adj="25886,18534" fillcolor="#d9e2f3 [660]" strokecolor="windowText" strokeweight=".5pt">
                      <v:textbo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個別の対応が必要な生徒への指導の手立てや対応策を示す。</w:t>
                            </w:r>
                          </w:p>
                        </w:txbxContent>
                      </v:textbox>
                    </v:shape>
                  </w:pict>
                </mc:Fallback>
              </mc:AlternateContent>
            </w:r>
          </w:p>
          <w:p w:rsidR="006439C7" w:rsidRPr="00AD1D5A" w:rsidRDefault="006439C7" w:rsidP="006439C7">
            <w:pPr>
              <w:rPr>
                <w:rFonts w:ascii="ＭＳ 明朝" w:eastAsia="ＭＳ 明朝" w:hAnsi="ＭＳ 明朝"/>
                <w:szCs w:val="21"/>
              </w:rPr>
            </w:pPr>
          </w:p>
          <w:p w:rsidR="006439C7" w:rsidRPr="00AD1D5A" w:rsidRDefault="006439C7" w:rsidP="006439C7">
            <w:pPr>
              <w:rPr>
                <w:rFonts w:ascii="ＭＳ 明朝" w:eastAsia="ＭＳ 明朝" w:hAnsi="ＭＳ 明朝"/>
                <w:szCs w:val="21"/>
              </w:rPr>
            </w:pPr>
          </w:p>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11488" behindDoc="0" locked="0" layoutInCell="1" allowOverlap="1" wp14:anchorId="26B08537" wp14:editId="5CF34B99">
                      <wp:simplePos x="0" y="0"/>
                      <wp:positionH relativeFrom="column">
                        <wp:posOffset>325120</wp:posOffset>
                      </wp:positionH>
                      <wp:positionV relativeFrom="paragraph">
                        <wp:posOffset>138430</wp:posOffset>
                      </wp:positionV>
                      <wp:extent cx="2094230" cy="372110"/>
                      <wp:effectExtent l="0" t="0" r="515620" b="27940"/>
                      <wp:wrapNone/>
                      <wp:docPr id="8" name="四角形吹き出し 8"/>
                      <wp:cNvGraphicFramePr/>
                      <a:graphic xmlns:a="http://schemas.openxmlformats.org/drawingml/2006/main">
                        <a:graphicData uri="http://schemas.microsoft.com/office/word/2010/wordprocessingShape">
                          <wps:wsp>
                            <wps:cNvSpPr/>
                            <wps:spPr>
                              <a:xfrm>
                                <a:off x="0" y="0"/>
                                <a:ext cx="2094230" cy="372110"/>
                              </a:xfrm>
                              <a:prstGeom prst="wedgeRectCallout">
                                <a:avLst>
                                  <a:gd name="adj1" fmla="val 72889"/>
                                  <a:gd name="adj2" fmla="val 46280"/>
                                </a:avLst>
                              </a:prstGeom>
                              <a:solidFill>
                                <a:schemeClr val="accent1">
                                  <a:lumMod val="20000"/>
                                  <a:lumOff val="80000"/>
                                </a:schemeClr>
                              </a:solidFill>
                              <a:ln w="6350" cap="flat" cmpd="sng" algn="ctr">
                                <a:solidFill>
                                  <a:sysClr val="windowText" lastClr="000000"/>
                                </a:solidFill>
                                <a:prstDash val="solid"/>
                              </a:ln>
                              <a:effectLst/>
                            </wps:spPr>
                            <wps:txb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（評価の観点）、【評価方法】を示す。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08537" id="四角形吹き出し 8" o:spid="_x0000_s1039" type="#_x0000_t61" style="position:absolute;left:0;text-align:left;margin-left:25.6pt;margin-top:10.9pt;width:164.9pt;height:2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" adj="26544,20796" fillcolor="#d9e2f3 [660]" strokecolor="windowText" strokeweight=".5pt">
                      <v:textbo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（評価の観点）、【評価方法】を示す。</w:t>
                            </w:r>
                          </w:p>
                        </w:txbxContent>
                      </v:textbox>
                    </v:shape>
                  </w:pict>
                </mc:Fallback>
              </mc:AlternateContent>
            </w:r>
            <w:r w:rsidRPr="00AD1D5A">
              <w:rPr>
                <w:rFonts w:ascii="ＭＳ 明朝" w:eastAsia="ＭＳ 明朝" w:hAnsi="ＭＳ 明朝" w:hint="eastAsia"/>
                <w:szCs w:val="21"/>
              </w:rPr>
              <w:t>３</w:t>
            </w:r>
          </w:p>
        </w:tc>
        <w:tc>
          <w:tcPr>
            <w:tcW w:w="4144" w:type="dxa"/>
          </w:tcPr>
          <w:p w:rsidR="006439C7" w:rsidRPr="00AD1D5A" w:rsidRDefault="00453589" w:rsidP="006439C7">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07392" behindDoc="0" locked="0" layoutInCell="1" allowOverlap="1" wp14:anchorId="07A628B4" wp14:editId="0C74261C">
                      <wp:simplePos x="0" y="0"/>
                      <wp:positionH relativeFrom="column">
                        <wp:posOffset>60325</wp:posOffset>
                      </wp:positionH>
                      <wp:positionV relativeFrom="paragraph">
                        <wp:posOffset>83820</wp:posOffset>
                      </wp:positionV>
                      <wp:extent cx="2343150" cy="499730"/>
                      <wp:effectExtent l="0" t="0" r="19050" b="15240"/>
                      <wp:wrapNone/>
                      <wp:docPr id="9" name="四角形吹き出し 9"/>
                      <wp:cNvGraphicFramePr/>
                      <a:graphic xmlns:a="http://schemas.openxmlformats.org/drawingml/2006/main">
                        <a:graphicData uri="http://schemas.microsoft.com/office/word/2010/wordprocessingShape">
                          <wps:wsp>
                            <wps:cNvSpPr/>
                            <wps:spPr>
                              <a:xfrm>
                                <a:off x="0" y="0"/>
                                <a:ext cx="2343150" cy="499730"/>
                              </a:xfrm>
                              <a:prstGeom prst="wedgeRectCallout">
                                <a:avLst>
                                  <a:gd name="adj1" fmla="val 48519"/>
                                  <a:gd name="adj2" fmla="val 40565"/>
                                </a:avLst>
                              </a:prstGeom>
                              <a:solidFill>
                                <a:schemeClr val="accent1">
                                  <a:lumMod val="20000"/>
                                  <a:lumOff val="80000"/>
                                </a:schemeClr>
                              </a:solidFill>
                              <a:ln w="6350" cap="flat" cmpd="sng" algn="ctr">
                                <a:solidFill>
                                  <a:sysClr val="windowText" lastClr="000000"/>
                                </a:solidFill>
                                <a:prstDash val="solid"/>
                              </a:ln>
                              <a:effectLst/>
                            </wps:spPr>
                            <wps:txb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指導と評価の計画と本時の目標（重点）、評価の観点を合わせる。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28B4" id="四角形吹き出し 9" o:spid="_x0000_s1040" type="#_x0000_t61" style="position:absolute;left:0;text-align:left;margin-left:4.75pt;margin-top:6.6pt;width:184.5pt;height:3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" adj="21280,19562" fillcolor="#d9e2f3 [660]" strokecolor="windowText" strokeweight=".5pt">
                      <v:textbox>
                        <w:txbxContent>
                          <w:p w:rsidR="006439C7" w:rsidRPr="005029F9" w:rsidRDefault="006439C7"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指導と評価の計画と本時の目標（重点）、評価の観点を合わせる。</w:t>
                            </w:r>
                          </w:p>
                        </w:txbxContent>
                      </v:textbox>
                    </v:shape>
                  </w:pict>
                </mc:Fallback>
              </mc:AlternateContent>
            </w:r>
            <w:r w:rsidR="005355D4" w:rsidRPr="00AD1D5A">
              <w:rPr>
                <w:rFonts w:ascii="ＭＳ 明朝" w:eastAsia="ＭＳ 明朝" w:hAnsi="ＭＳ 明朝" w:hint="eastAsia"/>
                <w:szCs w:val="21"/>
              </w:rPr>
              <w:t>・</w:t>
            </w:r>
            <w:r w:rsidR="006439C7" w:rsidRPr="00AD1D5A">
              <w:rPr>
                <w:rFonts w:ascii="ＭＳ 明朝" w:eastAsia="ＭＳ 明朝" w:hAnsi="ＭＳ 明朝" w:hint="eastAsia"/>
                <w:noProof/>
                <w:szCs w:val="21"/>
              </w:rPr>
              <mc:AlternateContent>
                <mc:Choice Requires="wps">
                  <w:drawing>
                    <wp:anchor distT="0" distB="0" distL="114300" distR="114300" simplePos="0" relativeHeight="251712512" behindDoc="0" locked="0" layoutInCell="1" allowOverlap="1" wp14:anchorId="7CA80465" wp14:editId="54BD9266">
                      <wp:simplePos x="0" y="0"/>
                      <wp:positionH relativeFrom="column">
                        <wp:posOffset>-206375</wp:posOffset>
                      </wp:positionH>
                      <wp:positionV relativeFrom="paragraph">
                        <wp:posOffset>-392430</wp:posOffset>
                      </wp:positionV>
                      <wp:extent cx="1085850" cy="628650"/>
                      <wp:effectExtent l="38100" t="38100" r="19050" b="19050"/>
                      <wp:wrapNone/>
                      <wp:docPr id="16" name="直線矢印コネクタ 16"/>
                      <wp:cNvGraphicFramePr/>
                      <a:graphic xmlns:a="http://schemas.openxmlformats.org/drawingml/2006/main">
                        <a:graphicData uri="http://schemas.microsoft.com/office/word/2010/wordprocessingShape">
                          <wps:wsp>
                            <wps:cNvCnPr/>
                            <wps:spPr>
                              <a:xfrm flipH="1" flipV="1">
                                <a:off x="0" y="0"/>
                                <a:ext cx="1085850" cy="6286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9B13B9A" id="_x0000_t32" coordsize="21600,21600" o:spt="32" o:oned="t" path="m,l21600,21600e" filled="f">
                      <v:path arrowok="t" fillok="f" o:connecttype="none"/>
                      <o:lock v:ext="edit" shapetype="t"/>
                    </v:shapetype>
                    <v:shape id="直線矢印コネクタ 16" o:spid="_x0000_s1026" type="#_x0000_t32" style="position:absolute;left:0;text-align:left;margin-left:-16.25pt;margin-top:-30.9pt;width:85.5pt;height:49.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" strokecolor="windowText" strokeweight="1pt">
                      <v:stroke endarrow="open"/>
                    </v:shape>
                  </w:pict>
                </mc:Fallback>
              </mc:AlternateContent>
            </w:r>
          </w:p>
          <w:p w:rsidR="006439C7" w:rsidRPr="00AD1D5A" w:rsidRDefault="006439C7" w:rsidP="006439C7">
            <w:pPr>
              <w:rPr>
                <w:rFonts w:ascii="ＭＳ 明朝" w:eastAsia="ＭＳ 明朝" w:hAnsi="ＭＳ 明朝"/>
                <w:szCs w:val="21"/>
              </w:rPr>
            </w:pPr>
          </w:p>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13536" behindDoc="0" locked="0" layoutInCell="1" allowOverlap="1" wp14:anchorId="5EE6B3CC" wp14:editId="538C78B8">
                      <wp:simplePos x="0" y="0"/>
                      <wp:positionH relativeFrom="column">
                        <wp:posOffset>1174749</wp:posOffset>
                      </wp:positionH>
                      <wp:positionV relativeFrom="paragraph">
                        <wp:posOffset>45720</wp:posOffset>
                      </wp:positionV>
                      <wp:extent cx="188595" cy="847725"/>
                      <wp:effectExtent l="76200" t="0" r="20955" b="66675"/>
                      <wp:wrapNone/>
                      <wp:docPr id="13" name="直線矢印コネクタ 13"/>
                      <wp:cNvGraphicFramePr/>
                      <a:graphic xmlns:a="http://schemas.openxmlformats.org/drawingml/2006/main">
                        <a:graphicData uri="http://schemas.microsoft.com/office/word/2010/wordprocessingShape">
                          <wps:wsp>
                            <wps:cNvCnPr/>
                            <wps:spPr>
                              <a:xfrm flipH="1">
                                <a:off x="0" y="0"/>
                                <a:ext cx="188595" cy="8477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DC9F85" id="直線矢印コネクタ 13" o:spid="_x0000_s1026" type="#_x0000_t32" style="position:absolute;left:0;text-align:left;margin-left:92.5pt;margin-top:3.6pt;width:14.85pt;height:66.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" strokecolor="windowText" strokeweight="1pt">
                      <v:stroke endarrow="open"/>
                    </v:shape>
                  </w:pict>
                </mc:Fallback>
              </mc:AlternateContent>
            </w:r>
          </w:p>
          <w:p w:rsidR="006439C7" w:rsidRPr="00AD1D5A" w:rsidRDefault="006439C7" w:rsidP="006439C7">
            <w:pPr>
              <w:ind w:left="210" w:hangingChars="100" w:hanging="210"/>
              <w:rPr>
                <w:rFonts w:ascii="ＭＳ 明朝" w:eastAsia="ＭＳ 明朝" w:hAnsi="ＭＳ 明朝"/>
                <w:szCs w:val="21"/>
              </w:rPr>
            </w:pPr>
            <w:r w:rsidRPr="00AD1D5A">
              <w:rPr>
                <w:rFonts w:ascii="ＭＳ 明朝" w:eastAsia="ＭＳ 明朝" w:hAnsi="ＭＳ 明朝" w:hint="eastAsia"/>
                <w:szCs w:val="21"/>
              </w:rPr>
              <w:t>・～の生徒に対しては、～することで、～ができるように～する。</w:t>
            </w:r>
          </w:p>
          <w:p w:rsidR="005355D4" w:rsidRPr="00AD1D5A" w:rsidRDefault="005355D4" w:rsidP="006439C7">
            <w:pPr>
              <w:ind w:left="210" w:hangingChars="100" w:hanging="210"/>
              <w:rPr>
                <w:rFonts w:ascii="ＭＳ 明朝" w:eastAsia="ＭＳ 明朝" w:hAnsi="ＭＳ 明朝"/>
                <w:szCs w:val="21"/>
              </w:rPr>
            </w:pPr>
            <w:r w:rsidRPr="00AD1D5A">
              <w:rPr>
                <w:rFonts w:ascii="ＭＳ 明朝" w:eastAsia="ＭＳ 明朝" w:hAnsi="ＭＳ 明朝" w:hint="eastAsia"/>
                <w:szCs w:val="21"/>
              </w:rPr>
              <w:t>※生徒のつまづきを予想し、具体的指導の手立てや対応策を記述する。</w:t>
            </w:r>
          </w:p>
          <w:p w:rsidR="006439C7" w:rsidRPr="00AD1D5A" w:rsidRDefault="006439C7" w:rsidP="006439C7">
            <w:pPr>
              <w:rPr>
                <w:rFonts w:ascii="ＭＳ 明朝" w:eastAsia="ＭＳ 明朝" w:hAnsi="ＭＳ 明朝"/>
                <w:szCs w:val="21"/>
              </w:rPr>
            </w:pPr>
            <w:r w:rsidRPr="00AD1D5A">
              <w:rPr>
                <w:rFonts w:ascii="ＭＳ 明朝" w:eastAsia="ＭＳ 明朝" w:hAnsi="ＭＳ 明朝"/>
                <w:noProof/>
                <w:szCs w:val="21"/>
              </w:rPr>
              <mc:AlternateContent>
                <mc:Choice Requires="wps">
                  <w:drawing>
                    <wp:anchor distT="0" distB="0" distL="114300" distR="114300" simplePos="0" relativeHeight="251709440" behindDoc="0" locked="0" layoutInCell="1" allowOverlap="1" wp14:anchorId="4EFFFBFE" wp14:editId="4D730E3F">
                      <wp:simplePos x="0" y="0"/>
                      <wp:positionH relativeFrom="column">
                        <wp:posOffset>-25400</wp:posOffset>
                      </wp:positionH>
                      <wp:positionV relativeFrom="paragraph">
                        <wp:posOffset>-1905</wp:posOffset>
                      </wp:positionV>
                      <wp:extent cx="25431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solidFill>
                                  <a:srgbClr val="000000"/>
                                </a:solidFill>
                                <a:miter lim="800000"/>
                                <a:headEnd/>
                                <a:tailEnd/>
                              </a:ln>
                            </wps:spPr>
                            <wps:txbx>
                              <w:txbxContent>
                                <w:p w:rsidR="006439C7" w:rsidRPr="005029F9" w:rsidRDefault="006439C7" w:rsidP="005029F9">
                                  <w:pPr>
                                    <w:rPr>
                                      <w:rFonts w:ascii="ＭＳ 明朝" w:eastAsia="ＭＳ 明朝" w:hAnsi="ＭＳ 明朝"/>
                                    </w:rPr>
                                  </w:pPr>
                                  <w:r w:rsidRPr="005029F9">
                                    <w:rPr>
                                      <w:rFonts w:ascii="ＭＳ 明朝" w:eastAsia="ＭＳ 明朝" w:hAnsi="ＭＳ 明朝" w:hint="eastAsia"/>
                                    </w:rPr>
                                    <w:t>◆～している。 　（思考・判断・表現）</w:t>
                                  </w:r>
                                </w:p>
                                <w:p w:rsidR="006439C7" w:rsidRPr="005029F9" w:rsidRDefault="006439C7" w:rsidP="005029F9">
                                  <w:pPr>
                                    <w:rPr>
                                      <w:rFonts w:ascii="ＭＳ 明朝" w:eastAsia="ＭＳ 明朝" w:hAnsi="ＭＳ 明朝"/>
                                    </w:rPr>
                                  </w:pPr>
                                  <w:r w:rsidRPr="005029F9">
                                    <w:rPr>
                                      <w:rFonts w:ascii="ＭＳ 明朝" w:eastAsia="ＭＳ 明朝" w:hAnsi="ＭＳ 明朝" w:hint="eastAsia"/>
                                    </w:rPr>
                                    <w:t xml:space="preserve">　　　　　　　　</w:t>
                                  </w:r>
                                  <w:r w:rsidR="001D24DB">
                                    <w:rPr>
                                      <w:rFonts w:ascii="ＭＳ 明朝" w:eastAsia="ＭＳ 明朝" w:hAnsi="ＭＳ 明朝" w:hint="eastAsia"/>
                                    </w:rPr>
                                    <w:t xml:space="preserve">　　　</w:t>
                                  </w:r>
                                  <w:r w:rsidRPr="005029F9">
                                    <w:rPr>
                                      <w:rFonts w:ascii="ＭＳ 明朝" w:eastAsia="ＭＳ 明朝" w:hAnsi="ＭＳ 明朝" w:hint="eastAsia"/>
                                    </w:rPr>
                                    <w:t>【観察・</w:t>
                                  </w:r>
                                  <w:r w:rsidR="001D24DB">
                                    <w:rPr>
                                      <w:rFonts w:ascii="ＭＳ 明朝" w:eastAsia="ＭＳ 明朝" w:hAnsi="ＭＳ 明朝" w:hint="eastAsia"/>
                                    </w:rPr>
                                    <w:t>記述</w:t>
                                  </w:r>
                                  <w:r w:rsidRPr="005029F9">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FFBFE" id="_x0000_s1041" type="#_x0000_t202" style="position:absolute;left:0;text-align:left;margin-left:-2pt;margin-top:-.15pt;width:200.2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">
                      <v:textbox style="mso-fit-shape-to-text:t">
                        <w:txbxContent>
                          <w:p w:rsidR="006439C7" w:rsidRPr="005029F9" w:rsidRDefault="006439C7" w:rsidP="005029F9">
                            <w:pPr>
                              <w:rPr>
                                <w:rFonts w:ascii="ＭＳ 明朝" w:eastAsia="ＭＳ 明朝" w:hAnsi="ＭＳ 明朝"/>
                              </w:rPr>
                            </w:pPr>
                            <w:r w:rsidRPr="005029F9">
                              <w:rPr>
                                <w:rFonts w:ascii="ＭＳ 明朝" w:eastAsia="ＭＳ 明朝" w:hAnsi="ＭＳ 明朝" w:hint="eastAsia"/>
                              </w:rPr>
                              <w:t>◆～している。 　（思考・判断・表現）</w:t>
                            </w:r>
                          </w:p>
                          <w:p w:rsidR="006439C7" w:rsidRPr="005029F9" w:rsidRDefault="006439C7" w:rsidP="005029F9">
                            <w:pPr>
                              <w:rPr>
                                <w:rFonts w:ascii="ＭＳ 明朝" w:eastAsia="ＭＳ 明朝" w:hAnsi="ＭＳ 明朝"/>
                              </w:rPr>
                            </w:pPr>
                            <w:r w:rsidRPr="005029F9">
                              <w:rPr>
                                <w:rFonts w:ascii="ＭＳ 明朝" w:eastAsia="ＭＳ 明朝" w:hAnsi="ＭＳ 明朝" w:hint="eastAsia"/>
                              </w:rPr>
                              <w:t xml:space="preserve">　　　　　　　　</w:t>
                            </w:r>
                            <w:r w:rsidR="001D24DB">
                              <w:rPr>
                                <w:rFonts w:ascii="ＭＳ 明朝" w:eastAsia="ＭＳ 明朝" w:hAnsi="ＭＳ 明朝" w:hint="eastAsia"/>
                              </w:rPr>
                              <w:t xml:space="preserve">　　　</w:t>
                            </w:r>
                            <w:r w:rsidRPr="005029F9">
                              <w:rPr>
                                <w:rFonts w:ascii="ＭＳ 明朝" w:eastAsia="ＭＳ 明朝" w:hAnsi="ＭＳ 明朝" w:hint="eastAsia"/>
                              </w:rPr>
                              <w:t>【観察・</w:t>
                            </w:r>
                            <w:r w:rsidR="001D24DB">
                              <w:rPr>
                                <w:rFonts w:ascii="ＭＳ 明朝" w:eastAsia="ＭＳ 明朝" w:hAnsi="ＭＳ 明朝" w:hint="eastAsia"/>
                              </w:rPr>
                              <w:t>記述</w:t>
                            </w:r>
                            <w:r w:rsidRPr="005029F9">
                              <w:rPr>
                                <w:rFonts w:ascii="ＭＳ 明朝" w:eastAsia="ＭＳ 明朝" w:hAnsi="ＭＳ 明朝" w:hint="eastAsia"/>
                              </w:rPr>
                              <w:t>】</w:t>
                            </w:r>
                          </w:p>
                        </w:txbxContent>
                      </v:textbox>
                    </v:shape>
                  </w:pict>
                </mc:Fallback>
              </mc:AlternateContent>
            </w:r>
          </w:p>
          <w:p w:rsidR="006439C7" w:rsidRPr="00AD1D5A" w:rsidRDefault="006439C7" w:rsidP="006439C7">
            <w:pPr>
              <w:rPr>
                <w:rFonts w:ascii="ＭＳ 明朝" w:eastAsia="ＭＳ 明朝" w:hAnsi="ＭＳ 明朝"/>
                <w:szCs w:val="21"/>
              </w:rPr>
            </w:pPr>
          </w:p>
        </w:tc>
      </w:tr>
      <w:tr w:rsidR="006439C7" w:rsidRPr="00AD1D5A" w:rsidTr="005029F9">
        <w:trPr>
          <w:trHeight w:val="1645"/>
        </w:trPr>
        <w:tc>
          <w:tcPr>
            <w:tcW w:w="528" w:type="dxa"/>
            <w:vAlign w:val="center"/>
          </w:tcPr>
          <w:p w:rsidR="006439C7" w:rsidRPr="00AD1D5A" w:rsidRDefault="006439C7" w:rsidP="006439C7">
            <w:pPr>
              <w:jc w:val="center"/>
              <w:rPr>
                <w:rFonts w:ascii="ＭＳ 明朝" w:eastAsia="ＭＳ 明朝" w:hAnsi="ＭＳ 明朝"/>
                <w:sz w:val="20"/>
                <w:szCs w:val="21"/>
              </w:rPr>
            </w:pPr>
            <w:r w:rsidRPr="00AD1D5A">
              <w:rPr>
                <w:rFonts w:ascii="ＭＳ 明朝" w:eastAsia="ＭＳ 明朝" w:hAnsi="ＭＳ 明朝" w:hint="eastAsia"/>
                <w:sz w:val="20"/>
                <w:szCs w:val="21"/>
              </w:rPr>
              <w:t>まとめ</w:t>
            </w:r>
          </w:p>
          <w:p w:rsidR="006439C7" w:rsidRPr="00AD1D5A" w:rsidRDefault="006439C7" w:rsidP="006439C7">
            <w:pPr>
              <w:jc w:val="center"/>
              <w:rPr>
                <w:rFonts w:ascii="ＭＳ 明朝" w:eastAsia="ＭＳ 明朝" w:hAnsi="ＭＳ 明朝"/>
                <w:sz w:val="20"/>
                <w:szCs w:val="21"/>
              </w:rPr>
            </w:pPr>
            <w:r w:rsidRPr="00AD1D5A">
              <w:rPr>
                <w:rFonts w:ascii="ＭＳ 明朝" w:eastAsia="ＭＳ 明朝" w:hAnsi="ＭＳ 明朝" w:hint="eastAsia"/>
                <w:sz w:val="20"/>
                <w:szCs w:val="21"/>
              </w:rPr>
              <w:t>○</w:t>
            </w:r>
          </w:p>
          <w:p w:rsidR="006439C7" w:rsidRPr="00AD1D5A" w:rsidRDefault="006439C7" w:rsidP="006439C7">
            <w:pPr>
              <w:jc w:val="center"/>
              <w:rPr>
                <w:rFonts w:ascii="ＭＳ 明朝" w:eastAsia="ＭＳ 明朝" w:hAnsi="ＭＳ 明朝"/>
                <w:szCs w:val="21"/>
              </w:rPr>
            </w:pPr>
            <w:r w:rsidRPr="00AD1D5A">
              <w:rPr>
                <w:rFonts w:ascii="ＭＳ 明朝" w:eastAsia="ＭＳ 明朝" w:hAnsi="ＭＳ 明朝" w:hint="eastAsia"/>
                <w:sz w:val="20"/>
                <w:szCs w:val="21"/>
              </w:rPr>
              <w:t>分</w:t>
            </w:r>
          </w:p>
        </w:tc>
        <w:tc>
          <w:tcPr>
            <w:tcW w:w="4361" w:type="dxa"/>
          </w:tcPr>
          <w:p w:rsidR="006439C7" w:rsidRPr="00AD1D5A" w:rsidRDefault="006439C7" w:rsidP="006439C7">
            <w:pPr>
              <w:rPr>
                <w:rFonts w:ascii="ＭＳ 明朝" w:eastAsia="ＭＳ 明朝" w:hAnsi="ＭＳ 明朝"/>
                <w:szCs w:val="21"/>
              </w:rPr>
            </w:pPr>
            <w:r w:rsidRPr="00AD1D5A">
              <w:rPr>
                <w:rFonts w:ascii="ＭＳ 明朝" w:eastAsia="ＭＳ 明朝" w:hAnsi="ＭＳ 明朝" w:hint="eastAsia"/>
                <w:szCs w:val="21"/>
              </w:rPr>
              <w:t>４</w:t>
            </w:r>
          </w:p>
        </w:tc>
        <w:tc>
          <w:tcPr>
            <w:tcW w:w="4144" w:type="dxa"/>
          </w:tcPr>
          <w:p w:rsidR="006439C7" w:rsidRPr="00AD1D5A" w:rsidRDefault="006439C7" w:rsidP="006439C7">
            <w:pPr>
              <w:rPr>
                <w:rFonts w:ascii="ＭＳ 明朝" w:eastAsia="ＭＳ 明朝" w:hAnsi="ＭＳ 明朝"/>
                <w:szCs w:val="21"/>
              </w:rPr>
            </w:pPr>
          </w:p>
        </w:tc>
      </w:tr>
    </w:tbl>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(3) 資　料</w:t>
      </w:r>
    </w:p>
    <w:p w:rsidR="005029F9" w:rsidRPr="00AD1D5A" w:rsidRDefault="005029F9" w:rsidP="005029F9">
      <w:pPr>
        <w:rPr>
          <w:rFonts w:ascii="ＭＳ 明朝" w:eastAsia="ＭＳ 明朝" w:hAnsi="ＭＳ 明朝"/>
          <w:szCs w:val="21"/>
        </w:rPr>
      </w:pPr>
      <w:r w:rsidRPr="00AD1D5A">
        <w:rPr>
          <w:rFonts w:ascii="ＭＳ 明朝" w:eastAsia="ＭＳ 明朝" w:hAnsi="ＭＳ 明朝" w:hint="eastAsia"/>
          <w:szCs w:val="21"/>
        </w:rPr>
        <w:t xml:space="preserve">　※ワークシートや評価に係る資料等　　　※板書計画等を示してもよい。</w:t>
      </w:r>
    </w:p>
    <w:p w:rsidR="005029F9" w:rsidRPr="005029F9" w:rsidRDefault="005029F9" w:rsidP="003C7575">
      <w:pPr>
        <w:ind w:leftChars="100" w:left="420" w:hangingChars="100" w:hanging="210"/>
        <w:rPr>
          <w:rFonts w:ascii="ＭＳ 明朝" w:eastAsia="ＭＳ 明朝" w:hAnsi="ＭＳ 明朝"/>
          <w:szCs w:val="21"/>
        </w:rPr>
      </w:pPr>
      <w:r w:rsidRPr="00AD1D5A">
        <w:rPr>
          <w:rFonts w:ascii="ＭＳ 明朝" w:eastAsia="ＭＳ 明朝" w:hAnsi="ＭＳ 明朝" w:hint="eastAsia"/>
          <w:szCs w:val="21"/>
        </w:rPr>
        <w:t>◇本時の指導は、「知識及び技能」と「思考力、判断力、表現力等」に重点を置いた授業であり、授業中には「思考・判断・表現」の観点のみ評価した。「知識・技能」については、ワークシートの記入状況から授業後に評価することとした。</w:t>
      </w:r>
    </w:p>
    <w:sectPr w:rsidR="005029F9" w:rsidRPr="005029F9" w:rsidSect="00D60A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C8" w:rsidRDefault="00283BC8" w:rsidP="001120B2">
      <w:r>
        <w:separator/>
      </w:r>
    </w:p>
  </w:endnote>
  <w:endnote w:type="continuationSeparator" w:id="0">
    <w:p w:rsidR="00283BC8" w:rsidRDefault="00283BC8" w:rsidP="0011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C8" w:rsidRDefault="00283BC8" w:rsidP="001120B2">
      <w:r>
        <w:separator/>
      </w:r>
    </w:p>
  </w:footnote>
  <w:footnote w:type="continuationSeparator" w:id="0">
    <w:p w:rsidR="00283BC8" w:rsidRDefault="00283BC8" w:rsidP="0011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B"/>
    <w:rsid w:val="000313CB"/>
    <w:rsid w:val="00036103"/>
    <w:rsid w:val="00074EFF"/>
    <w:rsid w:val="000860DD"/>
    <w:rsid w:val="001044F4"/>
    <w:rsid w:val="001120B2"/>
    <w:rsid w:val="001A3F1F"/>
    <w:rsid w:val="001D24DB"/>
    <w:rsid w:val="00283BC8"/>
    <w:rsid w:val="003247AC"/>
    <w:rsid w:val="00360F39"/>
    <w:rsid w:val="003C7575"/>
    <w:rsid w:val="00453589"/>
    <w:rsid w:val="005029F9"/>
    <w:rsid w:val="005355D4"/>
    <w:rsid w:val="00544E00"/>
    <w:rsid w:val="00592859"/>
    <w:rsid w:val="006439C7"/>
    <w:rsid w:val="006C2400"/>
    <w:rsid w:val="007103C2"/>
    <w:rsid w:val="00733C49"/>
    <w:rsid w:val="00756B92"/>
    <w:rsid w:val="0076294E"/>
    <w:rsid w:val="00766CD6"/>
    <w:rsid w:val="00777CE8"/>
    <w:rsid w:val="00815BC9"/>
    <w:rsid w:val="008D742B"/>
    <w:rsid w:val="00911E31"/>
    <w:rsid w:val="009217BA"/>
    <w:rsid w:val="00991E68"/>
    <w:rsid w:val="009B50D3"/>
    <w:rsid w:val="00AC501B"/>
    <w:rsid w:val="00AD1D5A"/>
    <w:rsid w:val="00B61159"/>
    <w:rsid w:val="00C62CC7"/>
    <w:rsid w:val="00CF04AF"/>
    <w:rsid w:val="00D7036B"/>
    <w:rsid w:val="00EE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A8479"/>
  <w15:chartTrackingRefBased/>
  <w15:docId w15:val="{970CA81E-BE83-4D05-A63C-4775CCE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3CB"/>
    <w:pPr>
      <w:widowControl w:val="0"/>
      <w:jc w:val="both"/>
    </w:pPr>
  </w:style>
  <w:style w:type="paragraph" w:styleId="1">
    <w:name w:val="heading 1"/>
    <w:basedOn w:val="a"/>
    <w:next w:val="a"/>
    <w:link w:val="10"/>
    <w:uiPriority w:val="9"/>
    <w:qFormat/>
    <w:rsid w:val="000313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13CB"/>
    <w:pPr>
      <w:widowControl w:val="0"/>
      <w:jc w:val="both"/>
    </w:pPr>
  </w:style>
  <w:style w:type="character" w:customStyle="1" w:styleId="10">
    <w:name w:val="見出し 1 (文字)"/>
    <w:basedOn w:val="a0"/>
    <w:link w:val="1"/>
    <w:uiPriority w:val="9"/>
    <w:rsid w:val="000313CB"/>
    <w:rPr>
      <w:rFonts w:asciiTheme="majorHAnsi" w:eastAsiaTheme="majorEastAsia" w:hAnsiTheme="majorHAnsi" w:cstheme="majorBidi"/>
      <w:sz w:val="24"/>
      <w:szCs w:val="24"/>
    </w:rPr>
  </w:style>
  <w:style w:type="paragraph" w:styleId="a5">
    <w:name w:val="header"/>
    <w:basedOn w:val="a"/>
    <w:link w:val="a6"/>
    <w:uiPriority w:val="99"/>
    <w:unhideWhenUsed/>
    <w:rsid w:val="001120B2"/>
    <w:pPr>
      <w:tabs>
        <w:tab w:val="center" w:pos="4252"/>
        <w:tab w:val="right" w:pos="8504"/>
      </w:tabs>
      <w:snapToGrid w:val="0"/>
    </w:pPr>
  </w:style>
  <w:style w:type="character" w:customStyle="1" w:styleId="a6">
    <w:name w:val="ヘッダー (文字)"/>
    <w:basedOn w:val="a0"/>
    <w:link w:val="a5"/>
    <w:uiPriority w:val="99"/>
    <w:rsid w:val="001120B2"/>
  </w:style>
  <w:style w:type="paragraph" w:styleId="a7">
    <w:name w:val="footer"/>
    <w:basedOn w:val="a"/>
    <w:link w:val="a8"/>
    <w:uiPriority w:val="99"/>
    <w:unhideWhenUsed/>
    <w:rsid w:val="001120B2"/>
    <w:pPr>
      <w:tabs>
        <w:tab w:val="center" w:pos="4252"/>
        <w:tab w:val="right" w:pos="8504"/>
      </w:tabs>
      <w:snapToGrid w:val="0"/>
    </w:pPr>
  </w:style>
  <w:style w:type="character" w:customStyle="1" w:styleId="a8">
    <w:name w:val="フッター (文字)"/>
    <w:basedOn w:val="a0"/>
    <w:link w:val="a7"/>
    <w:uiPriority w:val="99"/>
    <w:rsid w:val="001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茨城県教育研修センター</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uknt334</dc:creator>
  <cp:keywords/>
  <dc:description/>
  <cp:lastModifiedBy>uknt334</cp:lastModifiedBy>
  <cp:revision>18</cp:revision>
  <dcterms:created xsi:type="dcterms:W3CDTF">2023-01-16T01:36:00Z</dcterms:created>
  <dcterms:modified xsi:type="dcterms:W3CDTF">2023-03-29T05:35:00Z</dcterms:modified>
</cp:coreProperties>
</file>